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581" w:rsidRDefault="00DC3882" w:rsidP="004B458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327650" cy="73152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342" w:rsidRDefault="00287342" w:rsidP="00156B8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87342" w:rsidRDefault="00287342" w:rsidP="00156B8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87342" w:rsidRDefault="00287342" w:rsidP="00156B8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87342" w:rsidRDefault="00287342" w:rsidP="00156B8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87342" w:rsidRDefault="00287342" w:rsidP="00156B8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56B84" w:rsidRPr="00287342" w:rsidRDefault="00156B84" w:rsidP="00287342">
      <w:pPr>
        <w:spacing w:line="360" w:lineRule="auto"/>
        <w:rPr>
          <w:b/>
          <w:sz w:val="28"/>
          <w:szCs w:val="28"/>
        </w:rPr>
      </w:pPr>
    </w:p>
    <w:p w:rsidR="00917AD4" w:rsidRPr="002D18A3" w:rsidRDefault="002D18A3" w:rsidP="002D18A3">
      <w:pPr>
        <w:spacing w:line="360" w:lineRule="auto"/>
        <w:rPr>
          <w:bCs/>
          <w:sz w:val="28"/>
          <w:szCs w:val="28"/>
          <w:lang w:val="uk-UA"/>
        </w:rPr>
      </w:pPr>
      <w:r w:rsidRPr="002D18A3">
        <w:rPr>
          <w:bCs/>
          <w:sz w:val="28"/>
          <w:szCs w:val="28"/>
          <w:lang w:val="uk-UA"/>
        </w:rPr>
        <w:lastRenderedPageBreak/>
        <w:t>Затверджено на засіданні приймальної комісії Херсонського державного університету (</w:t>
      </w:r>
      <w:r>
        <w:rPr>
          <w:bCs/>
          <w:sz w:val="28"/>
          <w:szCs w:val="28"/>
          <w:lang w:val="uk-UA"/>
        </w:rPr>
        <w:t>протокол № ___ від _____________ 2021 року</w:t>
      </w:r>
      <w:r w:rsidRPr="002D18A3">
        <w:rPr>
          <w:bCs/>
          <w:sz w:val="28"/>
          <w:szCs w:val="28"/>
          <w:lang w:val="uk-UA"/>
        </w:rPr>
        <w:t>)</w:t>
      </w: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D18A3" w:rsidRDefault="002D18A3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02FBE" w:rsidRPr="005C426D" w:rsidRDefault="00902FBE" w:rsidP="008F1BB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C426D">
        <w:rPr>
          <w:b/>
          <w:sz w:val="28"/>
          <w:szCs w:val="28"/>
          <w:lang w:val="uk-UA"/>
        </w:rPr>
        <w:lastRenderedPageBreak/>
        <w:t>ЗМІСТ</w:t>
      </w:r>
    </w:p>
    <w:tbl>
      <w:tblPr>
        <w:tblW w:w="9612" w:type="dxa"/>
        <w:tblInd w:w="10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072"/>
        <w:gridCol w:w="540"/>
      </w:tblGrid>
      <w:tr w:rsidR="00902FBE" w:rsidRPr="0037602F">
        <w:tc>
          <w:tcPr>
            <w:tcW w:w="9072" w:type="dxa"/>
            <w:shd w:val="clear" w:color="auto" w:fill="FFFFFF"/>
          </w:tcPr>
          <w:p w:rsidR="00902FBE" w:rsidRPr="0057381A" w:rsidRDefault="00902FBE" w:rsidP="00902FB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02FBE" w:rsidRPr="0037602F" w:rsidRDefault="00902FBE" w:rsidP="00902FB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02FBE" w:rsidRPr="0037602F">
        <w:tc>
          <w:tcPr>
            <w:tcW w:w="9072" w:type="dxa"/>
            <w:shd w:val="clear" w:color="auto" w:fill="FFFFFF"/>
          </w:tcPr>
          <w:p w:rsidR="00902FBE" w:rsidRPr="0057381A" w:rsidRDefault="00902FBE" w:rsidP="00902FBE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57381A">
              <w:rPr>
                <w:sz w:val="28"/>
                <w:szCs w:val="28"/>
                <w:lang w:val="uk-UA"/>
              </w:rPr>
              <w:t xml:space="preserve">1. </w:t>
            </w:r>
            <w:r w:rsidRPr="0057381A">
              <w:rPr>
                <w:sz w:val="28"/>
                <w:lang w:val="uk-UA"/>
              </w:rPr>
              <w:t>Загальні положення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902FBE" w:rsidRPr="00DE6E5B" w:rsidRDefault="00DE6E5B" w:rsidP="00902FB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902FBE" w:rsidRPr="00330674">
        <w:tc>
          <w:tcPr>
            <w:tcW w:w="9072" w:type="dxa"/>
            <w:shd w:val="clear" w:color="auto" w:fill="FFFFFF"/>
          </w:tcPr>
          <w:p w:rsidR="00B519CA" w:rsidRDefault="00B519CA" w:rsidP="00902FBE">
            <w:pPr>
              <w:spacing w:line="360" w:lineRule="auto"/>
              <w:ind w:righ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  <w:r w:rsidR="00902FBE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>Зміст програми</w:t>
            </w:r>
          </w:p>
          <w:p w:rsidR="00902FBE" w:rsidRPr="00E22909" w:rsidRDefault="00B519CA" w:rsidP="00912DF7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 w:rsidR="00902FBE" w:rsidRPr="0057381A">
              <w:rPr>
                <w:bCs/>
                <w:sz w:val="28"/>
                <w:szCs w:val="28"/>
                <w:lang w:val="uk-UA"/>
              </w:rPr>
              <w:t xml:space="preserve">Перелік питань, що виносяться на </w:t>
            </w:r>
            <w:r w:rsidR="00902FBE">
              <w:rPr>
                <w:bCs/>
                <w:sz w:val="28"/>
                <w:szCs w:val="28"/>
                <w:lang w:val="uk-UA"/>
              </w:rPr>
              <w:t xml:space="preserve">додаткове </w:t>
            </w:r>
            <w:r w:rsidR="00902FBE" w:rsidRPr="0057381A">
              <w:rPr>
                <w:bCs/>
                <w:sz w:val="28"/>
                <w:szCs w:val="28"/>
                <w:lang w:val="uk-UA"/>
              </w:rPr>
              <w:t>вступне випробування</w:t>
            </w:r>
            <w:r w:rsidR="00902FBE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з </w:t>
            </w:r>
            <w:r w:rsidR="00912DF7">
              <w:rPr>
                <w:bCs/>
                <w:sz w:val="28"/>
                <w:szCs w:val="28"/>
                <w:lang w:val="uk-UA"/>
              </w:rPr>
              <w:t xml:space="preserve">французької </w:t>
            </w:r>
            <w:r>
              <w:rPr>
                <w:bCs/>
                <w:sz w:val="28"/>
                <w:szCs w:val="28"/>
                <w:lang w:val="uk-UA"/>
              </w:rPr>
              <w:t xml:space="preserve">мови </w:t>
            </w:r>
            <w:r w:rsidR="00902FBE" w:rsidRPr="0057381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02FB7">
              <w:rPr>
                <w:bCs/>
                <w:sz w:val="28"/>
                <w:szCs w:val="28"/>
                <w:lang w:val="uk-UA"/>
              </w:rPr>
              <w:t>(тест)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902FBE" w:rsidRDefault="00DE6E5B" w:rsidP="00DE6E5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  <w:p w:rsidR="00DE6E5B" w:rsidRDefault="00DE6E5B" w:rsidP="00DE6E5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  <w:p w:rsidR="00DE6E5B" w:rsidRPr="00DE6E5B" w:rsidRDefault="00DE6E5B" w:rsidP="00DE6E5B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902FBE" w:rsidRPr="00330674">
        <w:tc>
          <w:tcPr>
            <w:tcW w:w="9072" w:type="dxa"/>
            <w:shd w:val="clear" w:color="auto" w:fill="FFFFFF"/>
          </w:tcPr>
          <w:p w:rsidR="00902FBE" w:rsidRPr="0057381A" w:rsidRDefault="00B519CA" w:rsidP="00902FBE">
            <w:p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902FBE" w:rsidRPr="00E22909">
              <w:rPr>
                <w:sz w:val="28"/>
                <w:szCs w:val="28"/>
              </w:rPr>
              <w:t xml:space="preserve">. </w:t>
            </w:r>
            <w:r w:rsidR="00902FBE">
              <w:rPr>
                <w:sz w:val="28"/>
                <w:szCs w:val="28"/>
                <w:lang w:val="uk-UA"/>
              </w:rPr>
              <w:t>Список рекомендованої літератури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902FBE" w:rsidRPr="00DE6E5B" w:rsidRDefault="00DE6E5B" w:rsidP="00902FB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902FBE" w:rsidRPr="00330674">
        <w:trPr>
          <w:trHeight w:val="496"/>
        </w:trPr>
        <w:tc>
          <w:tcPr>
            <w:tcW w:w="9072" w:type="dxa"/>
            <w:shd w:val="clear" w:color="auto" w:fill="FFFFFF"/>
          </w:tcPr>
          <w:p w:rsidR="00DE6E5B" w:rsidRDefault="00DE6E5B" w:rsidP="00902FBE">
            <w:pPr>
              <w:spacing w:line="360" w:lineRule="auto"/>
              <w:ind w:right="-108"/>
              <w:jc w:val="both"/>
              <w:rPr>
                <w:sz w:val="28"/>
                <w:szCs w:val="28"/>
                <w:lang w:val="en-US"/>
              </w:rPr>
            </w:pPr>
          </w:p>
          <w:p w:rsidR="00E5357C" w:rsidRDefault="00B519CA" w:rsidP="00902FBE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02FBE">
              <w:rPr>
                <w:sz w:val="28"/>
                <w:szCs w:val="28"/>
              </w:rPr>
              <w:t>.</w:t>
            </w:r>
            <w:r w:rsidR="00902FBE">
              <w:rPr>
                <w:sz w:val="28"/>
                <w:szCs w:val="28"/>
                <w:lang w:val="uk-UA"/>
              </w:rPr>
              <w:t>Критерії оцінювання знань додаткового вст</w:t>
            </w:r>
            <w:r w:rsidR="00DE6E5B">
              <w:rPr>
                <w:sz w:val="28"/>
                <w:szCs w:val="28"/>
                <w:lang w:val="uk-UA"/>
              </w:rPr>
              <w:t>упного випробування</w:t>
            </w:r>
          </w:p>
          <w:p w:rsidR="00902FBE" w:rsidRPr="00DE6E5B" w:rsidRDefault="00E5357C" w:rsidP="00902FBE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(французької)</w:t>
            </w:r>
            <w:r w:rsidR="00DE6E5B">
              <w:rPr>
                <w:sz w:val="28"/>
                <w:szCs w:val="28"/>
                <w:lang w:val="uk-UA"/>
              </w:rPr>
              <w:t xml:space="preserve"> </w:t>
            </w:r>
          </w:p>
          <w:p w:rsidR="00902FBE" w:rsidRPr="0057381A" w:rsidRDefault="00902FBE" w:rsidP="00902FBE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902FBE" w:rsidRPr="00DE6E5B" w:rsidRDefault="00DE6E5B" w:rsidP="00DE6E5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</w:tbl>
    <w:p w:rsidR="00902FBE" w:rsidRDefault="00902FBE" w:rsidP="00902FBE">
      <w:pPr>
        <w:spacing w:line="360" w:lineRule="auto"/>
        <w:jc w:val="center"/>
        <w:rPr>
          <w:sz w:val="28"/>
          <w:szCs w:val="28"/>
          <w:lang w:val="uk-UA"/>
        </w:rPr>
      </w:pPr>
    </w:p>
    <w:p w:rsidR="00902FBE" w:rsidRDefault="00902FBE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02FBE" w:rsidRDefault="00902FBE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02FBE" w:rsidRDefault="00902FBE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02FBE" w:rsidRDefault="00902FBE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02FBE" w:rsidRDefault="00902FBE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02FBE" w:rsidRDefault="00902FBE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02FBE" w:rsidRDefault="00902FBE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02FBE" w:rsidRDefault="00902FBE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02FBE" w:rsidRDefault="00902FBE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02FBE" w:rsidRDefault="00902FBE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02FBE" w:rsidRDefault="00902FBE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330BA" w:rsidRDefault="002330BA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330BA" w:rsidRDefault="002330BA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330BA" w:rsidRDefault="002330BA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330BA" w:rsidRDefault="002330BA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02FBE" w:rsidRDefault="00902FBE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02FBE" w:rsidRDefault="00902FBE" w:rsidP="00D360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519CA" w:rsidRDefault="00B519CA" w:rsidP="00B519CA">
      <w:pPr>
        <w:spacing w:line="360" w:lineRule="auto"/>
        <w:rPr>
          <w:b/>
          <w:sz w:val="28"/>
          <w:szCs w:val="28"/>
          <w:lang w:val="en-US"/>
        </w:rPr>
      </w:pPr>
    </w:p>
    <w:p w:rsidR="00DE6E5B" w:rsidRPr="00DE6E5B" w:rsidRDefault="00DE6E5B" w:rsidP="00B519CA">
      <w:pPr>
        <w:spacing w:line="360" w:lineRule="auto"/>
        <w:rPr>
          <w:b/>
          <w:sz w:val="28"/>
          <w:szCs w:val="28"/>
          <w:lang w:val="en-US"/>
        </w:rPr>
      </w:pPr>
    </w:p>
    <w:p w:rsidR="00156B84" w:rsidRDefault="00156B84" w:rsidP="00B519CA">
      <w:pPr>
        <w:spacing w:line="360" w:lineRule="auto"/>
        <w:rPr>
          <w:b/>
          <w:sz w:val="28"/>
          <w:szCs w:val="28"/>
          <w:lang w:val="uk-UA"/>
        </w:rPr>
      </w:pPr>
    </w:p>
    <w:p w:rsidR="00156B84" w:rsidRPr="00D360DA" w:rsidRDefault="00156B84" w:rsidP="00156B8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1.ЗАГАЛЬНІ ПОЛОЖЕННЯ</w:t>
      </w:r>
    </w:p>
    <w:p w:rsidR="00156B84" w:rsidRPr="00A3174A" w:rsidRDefault="00156B84" w:rsidP="00156B8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96930">
        <w:rPr>
          <w:sz w:val="28"/>
          <w:szCs w:val="28"/>
          <w:lang w:val="uk-UA"/>
        </w:rPr>
        <w:t>Програма</w:t>
      </w:r>
      <w:r>
        <w:rPr>
          <w:sz w:val="28"/>
          <w:szCs w:val="28"/>
          <w:lang w:val="uk-UA"/>
        </w:rPr>
        <w:t xml:space="preserve"> додаткового </w:t>
      </w:r>
      <w:r w:rsidRPr="00496930">
        <w:rPr>
          <w:sz w:val="28"/>
          <w:szCs w:val="28"/>
          <w:lang w:val="uk-UA"/>
        </w:rPr>
        <w:t xml:space="preserve">вступного </w:t>
      </w:r>
      <w:r>
        <w:rPr>
          <w:sz w:val="28"/>
          <w:szCs w:val="28"/>
          <w:lang w:val="uk-UA"/>
        </w:rPr>
        <w:t>випробування</w:t>
      </w:r>
      <w:r w:rsidRPr="004969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A23C3D">
        <w:rPr>
          <w:sz w:val="28"/>
          <w:szCs w:val="28"/>
          <w:lang w:val="uk-UA"/>
        </w:rPr>
        <w:t>французької</w:t>
      </w:r>
      <w:r>
        <w:rPr>
          <w:sz w:val="28"/>
          <w:szCs w:val="28"/>
          <w:lang w:val="uk-UA"/>
        </w:rPr>
        <w:t xml:space="preserve"> мови для </w:t>
      </w:r>
      <w:r w:rsidRPr="00496930">
        <w:rPr>
          <w:sz w:val="28"/>
          <w:szCs w:val="28"/>
          <w:lang w:val="uk-UA"/>
        </w:rPr>
        <w:t xml:space="preserve">абітурієнтів, які вступають на навчання </w:t>
      </w:r>
      <w:r>
        <w:rPr>
          <w:sz w:val="28"/>
          <w:szCs w:val="28"/>
          <w:lang w:val="uk-UA"/>
        </w:rPr>
        <w:t xml:space="preserve">для здобуття </w:t>
      </w:r>
      <w:r w:rsidRPr="003367FA">
        <w:rPr>
          <w:sz w:val="28"/>
          <w:szCs w:val="28"/>
          <w:lang w:val="uk-UA"/>
        </w:rPr>
        <w:t xml:space="preserve">ступеня </w:t>
      </w:r>
      <w:r w:rsidRPr="003367FA">
        <w:rPr>
          <w:b/>
          <w:sz w:val="28"/>
          <w:szCs w:val="28"/>
          <w:lang w:val="uk-UA"/>
        </w:rPr>
        <w:t>магістра</w:t>
      </w:r>
      <w:r w:rsidRPr="003367FA">
        <w:rPr>
          <w:sz w:val="28"/>
          <w:szCs w:val="28"/>
          <w:lang w:val="uk-UA"/>
        </w:rPr>
        <w:t xml:space="preserve"> на основі базової або повної вищої освіти</w:t>
      </w:r>
      <w:r w:rsidRPr="00207E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розроблена </w:t>
      </w:r>
      <w:r w:rsidRPr="00496930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</w:t>
      </w:r>
      <w:r w:rsidRPr="00A3174A">
        <w:rPr>
          <w:sz w:val="28"/>
          <w:szCs w:val="28"/>
          <w:lang w:val="uk-UA"/>
        </w:rPr>
        <w:t>освітньо-кваліфікаційної характеристики та освітньо-професі</w:t>
      </w:r>
      <w:r>
        <w:rPr>
          <w:sz w:val="28"/>
          <w:szCs w:val="28"/>
          <w:lang w:val="uk-UA"/>
        </w:rPr>
        <w:t>йної програми зазначеного рівня</w:t>
      </w:r>
      <w:r w:rsidRPr="00A3174A">
        <w:rPr>
          <w:sz w:val="28"/>
          <w:szCs w:val="28"/>
          <w:lang w:val="uk-UA"/>
        </w:rPr>
        <w:t xml:space="preserve">.  </w:t>
      </w:r>
    </w:p>
    <w:p w:rsidR="00156B84" w:rsidRPr="00444EEB" w:rsidRDefault="00156B84" w:rsidP="00156B8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96930">
        <w:rPr>
          <w:color w:val="000000"/>
          <w:sz w:val="28"/>
          <w:szCs w:val="28"/>
          <w:lang w:val="uk-UA"/>
        </w:rPr>
        <w:t xml:space="preserve">Організація та </w:t>
      </w:r>
      <w:r w:rsidRPr="00444EEB">
        <w:rPr>
          <w:color w:val="000000"/>
          <w:sz w:val="28"/>
          <w:szCs w:val="28"/>
          <w:lang w:val="uk-UA"/>
        </w:rPr>
        <w:t xml:space="preserve">проведення додаткового </w:t>
      </w:r>
      <w:proofErr w:type="spellStart"/>
      <w:r w:rsidRPr="00444EEB">
        <w:rPr>
          <w:color w:val="000000"/>
          <w:sz w:val="28"/>
          <w:szCs w:val="28"/>
          <w:lang w:val="uk-UA"/>
        </w:rPr>
        <w:t>вступн</w:t>
      </w:r>
      <w:proofErr w:type="spellEnd"/>
      <w:r w:rsidRPr="00444EEB">
        <w:rPr>
          <w:color w:val="000000"/>
          <w:sz w:val="28"/>
          <w:szCs w:val="28"/>
        </w:rPr>
        <w:t>ого</w:t>
      </w:r>
      <w:r w:rsidRPr="00444EEB">
        <w:rPr>
          <w:color w:val="000000"/>
          <w:sz w:val="28"/>
          <w:szCs w:val="28"/>
          <w:lang w:val="uk-UA"/>
        </w:rPr>
        <w:t xml:space="preserve"> випробування  (співбесіди) відбувається у порядку визначеному у Положенні про приймальну комісію Херсонського державного університету</w:t>
      </w:r>
      <w:r w:rsidRPr="00444EEB">
        <w:rPr>
          <w:sz w:val="28"/>
          <w:szCs w:val="28"/>
          <w:lang w:val="uk-UA"/>
        </w:rPr>
        <w:t>.</w:t>
      </w:r>
    </w:p>
    <w:p w:rsidR="00156B84" w:rsidRPr="00C313B7" w:rsidRDefault="00156B84" w:rsidP="00156B84">
      <w:pPr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444EEB">
        <w:rPr>
          <w:b/>
          <w:sz w:val="28"/>
          <w:szCs w:val="28"/>
          <w:lang w:val="uk-UA"/>
        </w:rPr>
        <w:t>Мета вступного випробування</w:t>
      </w:r>
      <w:r w:rsidRPr="00444EEB">
        <w:rPr>
          <w:sz w:val="28"/>
          <w:szCs w:val="28"/>
          <w:lang w:val="uk-UA"/>
        </w:rPr>
        <w:t xml:space="preserve"> – </w:t>
      </w:r>
      <w:r w:rsidRPr="006D1806">
        <w:rPr>
          <w:sz w:val="28"/>
          <w:szCs w:val="28"/>
          <w:lang w:val="uk-UA"/>
        </w:rPr>
        <w:t>п</w:t>
      </w:r>
      <w:r w:rsidRPr="006D1806">
        <w:rPr>
          <w:spacing w:val="6"/>
          <w:sz w:val="28"/>
          <w:szCs w:val="28"/>
          <w:lang w:val="uk-UA"/>
        </w:rPr>
        <w:t xml:space="preserve">еревірити та </w:t>
      </w:r>
      <w:r w:rsidRPr="00E16CD5">
        <w:rPr>
          <w:spacing w:val="6"/>
          <w:sz w:val="28"/>
          <w:szCs w:val="28"/>
          <w:lang w:val="uk-UA"/>
        </w:rPr>
        <w:t>оцінити мовну, комунікативну, країнознавчу к</w:t>
      </w:r>
      <w:r w:rsidRPr="006D1806">
        <w:rPr>
          <w:spacing w:val="6"/>
          <w:sz w:val="28"/>
          <w:szCs w:val="28"/>
          <w:lang w:val="uk-UA"/>
        </w:rPr>
        <w:t xml:space="preserve">омпетенції абітурієнтів, рівень наявності у них знань </w:t>
      </w:r>
      <w:r>
        <w:rPr>
          <w:spacing w:val="6"/>
          <w:sz w:val="28"/>
          <w:szCs w:val="28"/>
          <w:lang w:val="uk-UA"/>
        </w:rPr>
        <w:t>і</w:t>
      </w:r>
      <w:r w:rsidRPr="006D1806">
        <w:rPr>
          <w:spacing w:val="6"/>
          <w:sz w:val="28"/>
          <w:szCs w:val="28"/>
          <w:lang w:val="uk-UA"/>
        </w:rPr>
        <w:t xml:space="preserve">з </w:t>
      </w:r>
      <w:r>
        <w:rPr>
          <w:spacing w:val="6"/>
          <w:sz w:val="28"/>
          <w:szCs w:val="28"/>
          <w:lang w:val="uk-UA"/>
        </w:rPr>
        <w:t xml:space="preserve">різних аспектів сучасної </w:t>
      </w:r>
      <w:r w:rsidR="00A202B8">
        <w:rPr>
          <w:spacing w:val="6"/>
          <w:sz w:val="28"/>
          <w:szCs w:val="28"/>
          <w:lang w:val="uk-UA"/>
        </w:rPr>
        <w:t>французької</w:t>
      </w:r>
      <w:r>
        <w:rPr>
          <w:spacing w:val="6"/>
          <w:sz w:val="28"/>
          <w:szCs w:val="28"/>
          <w:lang w:val="uk-UA"/>
        </w:rPr>
        <w:t xml:space="preserve"> мови.</w:t>
      </w:r>
    </w:p>
    <w:p w:rsidR="00156B84" w:rsidRPr="00444EEB" w:rsidRDefault="00156B84" w:rsidP="00156B8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44EEB">
        <w:rPr>
          <w:b/>
          <w:sz w:val="28"/>
          <w:szCs w:val="28"/>
          <w:lang w:val="uk-UA"/>
        </w:rPr>
        <w:t>Форма додаткового вступного випробування:</w:t>
      </w:r>
      <w:r w:rsidRPr="00444EEB">
        <w:rPr>
          <w:lang w:val="uk-UA"/>
        </w:rPr>
        <w:t xml:space="preserve"> </w:t>
      </w:r>
      <w:r w:rsidRPr="00444EEB">
        <w:rPr>
          <w:sz w:val="28"/>
          <w:szCs w:val="28"/>
          <w:lang w:val="uk-UA"/>
        </w:rPr>
        <w:t xml:space="preserve">вступне випробування проводиться у формі </w:t>
      </w:r>
      <w:r>
        <w:rPr>
          <w:sz w:val="28"/>
          <w:szCs w:val="28"/>
          <w:lang w:val="uk-UA"/>
        </w:rPr>
        <w:t>тестування</w:t>
      </w:r>
      <w:r w:rsidRPr="00444E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Тестові завдання містять у собі 2 розділи: перший розділ (робота з текстом) та другий розділ, який містить завдання на перевірку соціокультурної компетенції студента, а також їх лексичних та граматичних вмінь та навичок.</w:t>
      </w:r>
    </w:p>
    <w:p w:rsidR="00156B84" w:rsidRPr="00444EEB" w:rsidRDefault="00156B84" w:rsidP="00156B84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444EEB">
        <w:rPr>
          <w:b/>
          <w:sz w:val="28"/>
          <w:szCs w:val="28"/>
          <w:lang w:val="uk-UA"/>
        </w:rPr>
        <w:t xml:space="preserve">Тривалість фахового вступного випробування  – </w:t>
      </w:r>
      <w:r w:rsidRPr="00444EEB">
        <w:rPr>
          <w:sz w:val="28"/>
          <w:szCs w:val="28"/>
          <w:lang w:val="uk-UA"/>
        </w:rPr>
        <w:t xml:space="preserve">на виконання </w:t>
      </w:r>
      <w:r>
        <w:rPr>
          <w:sz w:val="28"/>
          <w:szCs w:val="28"/>
          <w:lang w:val="uk-UA"/>
        </w:rPr>
        <w:t xml:space="preserve">тесту </w:t>
      </w:r>
      <w:r w:rsidRPr="00444EEB">
        <w:rPr>
          <w:sz w:val="28"/>
          <w:szCs w:val="28"/>
          <w:lang w:val="uk-UA"/>
        </w:rPr>
        <w:t xml:space="preserve">відведено не більше </w:t>
      </w:r>
      <w:r>
        <w:rPr>
          <w:sz w:val="28"/>
          <w:szCs w:val="28"/>
          <w:lang w:val="uk-UA"/>
        </w:rPr>
        <w:t>120 хвилин</w:t>
      </w:r>
      <w:r w:rsidRPr="00444EEB">
        <w:rPr>
          <w:sz w:val="28"/>
          <w:szCs w:val="28"/>
          <w:lang w:val="uk-UA"/>
        </w:rPr>
        <w:t>.</w:t>
      </w:r>
    </w:p>
    <w:p w:rsidR="00156B84" w:rsidRPr="00E22909" w:rsidRDefault="00156B84" w:rsidP="00156B84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lang w:val="uk-UA"/>
        </w:rPr>
      </w:pPr>
      <w:r w:rsidRPr="00444EEB">
        <w:rPr>
          <w:rFonts w:ascii="Times New Roman" w:hAnsi="Times New Roman"/>
          <w:b/>
          <w:sz w:val="28"/>
          <w:lang w:val="uk-UA"/>
        </w:rPr>
        <w:t>Результат додаткового фахового вступного випробування (співбесіди)</w:t>
      </w:r>
      <w:r>
        <w:rPr>
          <w:rFonts w:ascii="Times New Roman" w:hAnsi="Times New Roman"/>
          <w:sz w:val="28"/>
          <w:lang w:val="uk-UA"/>
        </w:rPr>
        <w:t xml:space="preserve"> оцінюється за шкалою від 0 до 2</w:t>
      </w:r>
      <w:r w:rsidRPr="00444EEB">
        <w:rPr>
          <w:rFonts w:ascii="Times New Roman" w:hAnsi="Times New Roman"/>
          <w:sz w:val="28"/>
          <w:lang w:val="uk-UA"/>
        </w:rPr>
        <w:t>00 балів</w:t>
      </w:r>
      <w:r>
        <w:rPr>
          <w:rFonts w:ascii="Times New Roman" w:hAnsi="Times New Roman"/>
          <w:sz w:val="28"/>
          <w:lang w:val="uk-UA"/>
        </w:rPr>
        <w:t>.</w:t>
      </w:r>
    </w:p>
    <w:p w:rsidR="00156B84" w:rsidRDefault="00156B84" w:rsidP="00156B8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D54B4">
        <w:rPr>
          <w:sz w:val="28"/>
          <w:szCs w:val="28"/>
          <w:lang w:val="uk-UA"/>
        </w:rPr>
        <w:t xml:space="preserve">Вступники, які не з’явились на </w:t>
      </w:r>
      <w:r w:rsidRPr="00444EEB">
        <w:rPr>
          <w:sz w:val="28"/>
          <w:szCs w:val="28"/>
          <w:lang w:val="uk-UA"/>
        </w:rPr>
        <w:t>вступне випробування</w:t>
      </w:r>
      <w:r>
        <w:rPr>
          <w:sz w:val="28"/>
          <w:szCs w:val="28"/>
          <w:lang w:val="uk-UA"/>
        </w:rPr>
        <w:t xml:space="preserve"> </w:t>
      </w:r>
      <w:r w:rsidRPr="004D54B4">
        <w:rPr>
          <w:sz w:val="28"/>
          <w:szCs w:val="28"/>
          <w:lang w:val="uk-UA"/>
        </w:rPr>
        <w:t xml:space="preserve">без поважних причин у зазначений за розкладом час, до участі у подальших іспитах і конкурсі не допускаються. </w:t>
      </w:r>
    </w:p>
    <w:p w:rsidR="00156B84" w:rsidRDefault="00156B84" w:rsidP="00156B84">
      <w:pPr>
        <w:pStyle w:val="a4"/>
        <w:spacing w:before="0" w:after="0" w:line="360" w:lineRule="auto"/>
        <w:ind w:firstLine="720"/>
        <w:jc w:val="both"/>
        <w:rPr>
          <w:sz w:val="28"/>
          <w:szCs w:val="28"/>
          <w:lang w:val="uk-UA"/>
        </w:rPr>
      </w:pPr>
    </w:p>
    <w:p w:rsidR="00156B84" w:rsidRDefault="00156B84" w:rsidP="00156B8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845795">
        <w:rPr>
          <w:sz w:val="28"/>
          <w:szCs w:val="28"/>
          <w:lang w:val="uk-UA"/>
        </w:rPr>
        <w:t>Перепусткою на тестування є Аркуш результатів вступних випробувань, паспорт.</w:t>
      </w:r>
    </w:p>
    <w:p w:rsidR="00156B84" w:rsidRDefault="00156B84" w:rsidP="00156B84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156B84" w:rsidRDefault="00156B84" w:rsidP="00156B84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156B84" w:rsidRDefault="00156B84" w:rsidP="00156B84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156B84" w:rsidRPr="007076D3" w:rsidRDefault="00156B84" w:rsidP="00156B8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519CA">
        <w:rPr>
          <w:b/>
          <w:sz w:val="28"/>
          <w:szCs w:val="28"/>
          <w:lang w:val="uk-UA"/>
        </w:rPr>
        <w:t>2.ЗМІСТ ПРОГРАМИ</w:t>
      </w:r>
    </w:p>
    <w:p w:rsidR="00156B84" w:rsidRPr="00DA7776" w:rsidRDefault="00156B84" w:rsidP="00156B8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156B84" w:rsidRDefault="00156B84" w:rsidP="00156B8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Абітурієнт отримую тестове завдання. Тестове завдання містить у собі 2 розділи: перший розділ (робота з текстом) та другий розділ, який містить завдання на перевірку соціокультурної компетенції студента, а також їх лексичних та граматичних вмінь та навичок.</w:t>
      </w:r>
    </w:p>
    <w:p w:rsidR="00156B84" w:rsidRDefault="00156B84" w:rsidP="00156B84">
      <w:pPr>
        <w:tabs>
          <w:tab w:val="left" w:pos="36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до тексту, який пропонується студентам в межах програми ІІ – ІУ курсів обсягом 5000 – 5500 друкованих знаків, мають різнорідний характер. До них належить: знайти правильну відповідь на поставлене запитання, визначити правильний варіант відповіді на твердження, що пропонується за заданою тематикою. Друга частина містить завдання краєзнавчого плану (географічні дані про </w:t>
      </w:r>
      <w:r w:rsidR="00FE6C59">
        <w:rPr>
          <w:sz w:val="28"/>
          <w:szCs w:val="28"/>
          <w:lang w:val="uk-UA"/>
        </w:rPr>
        <w:t>франкомовні</w:t>
      </w:r>
      <w:r>
        <w:rPr>
          <w:sz w:val="28"/>
          <w:szCs w:val="28"/>
          <w:lang w:val="uk-UA"/>
        </w:rPr>
        <w:t xml:space="preserve"> країни, особливості їх культури, видатні культурні діячі </w:t>
      </w:r>
      <w:r w:rsidR="00FE6C59">
        <w:rPr>
          <w:sz w:val="28"/>
          <w:szCs w:val="28"/>
          <w:lang w:val="uk-UA"/>
        </w:rPr>
        <w:t>франкомовних</w:t>
      </w:r>
      <w:r>
        <w:rPr>
          <w:sz w:val="28"/>
          <w:szCs w:val="28"/>
          <w:lang w:val="uk-UA"/>
        </w:rPr>
        <w:t xml:space="preserve"> країн), а також лексико-граматичні вправи типу: вибрати правильну часову форму, вжити відповідний артикль, прийменник, сполучник, знайти вірне продовження речення та інше. Весь тест містить 50 завдань, кожне з яких має 3 варіанти відповідей. </w:t>
      </w:r>
    </w:p>
    <w:p w:rsidR="00156B84" w:rsidRPr="00444EEB" w:rsidRDefault="00156B84" w:rsidP="00156B84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В</w:t>
      </w:r>
      <w:r w:rsidRPr="00444EEB">
        <w:rPr>
          <w:sz w:val="28"/>
          <w:szCs w:val="28"/>
          <w:lang w:val="uk-UA"/>
        </w:rPr>
        <w:t>ступне випробування має на меті визначення рівня базової теоретичної</w:t>
      </w:r>
      <w:r>
        <w:rPr>
          <w:sz w:val="28"/>
          <w:szCs w:val="28"/>
          <w:lang w:val="uk-UA"/>
        </w:rPr>
        <w:t xml:space="preserve"> та практичної підготовки</w:t>
      </w:r>
      <w:r w:rsidRPr="00444E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урахуванням сформованих мовних навичок: фонетичних</w:t>
      </w:r>
      <w:r w:rsidRPr="00444EEB">
        <w:rPr>
          <w:sz w:val="28"/>
          <w:szCs w:val="28"/>
          <w:lang w:val="uk-UA"/>
        </w:rPr>
        <w:t>, лекси</w:t>
      </w:r>
      <w:r>
        <w:rPr>
          <w:sz w:val="28"/>
          <w:szCs w:val="28"/>
          <w:lang w:val="uk-UA"/>
        </w:rPr>
        <w:t>чних</w:t>
      </w:r>
      <w:r w:rsidRPr="00444EEB">
        <w:rPr>
          <w:sz w:val="28"/>
          <w:szCs w:val="28"/>
          <w:lang w:val="uk-UA"/>
        </w:rPr>
        <w:t xml:space="preserve"> та граматич</w:t>
      </w:r>
      <w:r>
        <w:rPr>
          <w:sz w:val="28"/>
          <w:szCs w:val="28"/>
          <w:lang w:val="uk-UA"/>
        </w:rPr>
        <w:t>них.</w:t>
      </w:r>
      <w:r w:rsidRPr="00444EEB">
        <w:rPr>
          <w:sz w:val="28"/>
          <w:szCs w:val="28"/>
          <w:lang w:val="uk-UA"/>
        </w:rPr>
        <w:t xml:space="preserve"> Він повинен мати фактичні знання соціокультурного і краєзнавчого характеру.</w:t>
      </w:r>
    </w:p>
    <w:p w:rsidR="00156B84" w:rsidRPr="006D1806" w:rsidRDefault="00156B84" w:rsidP="00156B8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44EEB">
        <w:rPr>
          <w:sz w:val="28"/>
          <w:szCs w:val="28"/>
          <w:lang w:val="uk-UA"/>
        </w:rPr>
        <w:t xml:space="preserve"> </w:t>
      </w:r>
      <w:r w:rsidRPr="006D1806">
        <w:rPr>
          <w:sz w:val="28"/>
          <w:szCs w:val="28"/>
          <w:lang w:val="uk-UA"/>
        </w:rPr>
        <w:t xml:space="preserve">Під час проведення вступного випробування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комісії. У разі використання вступником під час вступного випробування сторонніх джерел інформації (у тому числі підказки) він відсторонюється від участі у випробуваннях, про що складається акт. На екзаменаційній роботі такого вступника член </w:t>
      </w:r>
      <w:r w:rsidRPr="00306766">
        <w:rPr>
          <w:sz w:val="28"/>
          <w:szCs w:val="28"/>
          <w:lang w:val="uk-UA"/>
        </w:rPr>
        <w:t xml:space="preserve">фахової </w:t>
      </w:r>
      <w:r w:rsidRPr="006D1806">
        <w:rPr>
          <w:sz w:val="28"/>
          <w:szCs w:val="28"/>
          <w:lang w:val="uk-UA"/>
        </w:rPr>
        <w:t xml:space="preserve">атестаційної комісії вказує причину відсторонення та час. При перевірці така робота дешифрується </w:t>
      </w:r>
      <w:r w:rsidRPr="006D1806">
        <w:rPr>
          <w:sz w:val="28"/>
          <w:szCs w:val="28"/>
          <w:lang w:val="uk-UA"/>
        </w:rPr>
        <w:lastRenderedPageBreak/>
        <w:t xml:space="preserve">і за неї виставляється оцінка менше мінімальної кількості балів, визначеної Приймальною комісією та Правилами прийому, для допуску до участі в конкурсі або зарахування на навчання поза конкурсом, незважаючи на обсяг і зміст написаного. </w:t>
      </w:r>
    </w:p>
    <w:p w:rsidR="00156B84" w:rsidRDefault="00156B84" w:rsidP="00156B84">
      <w:pPr>
        <w:pStyle w:val="a4"/>
        <w:spacing w:before="0" w:after="0"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56B84" w:rsidRDefault="00156B84" w:rsidP="00156B8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02C74" w:rsidRPr="002F4ADF" w:rsidRDefault="000D5A1F" w:rsidP="002F4AD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B519CA">
        <w:rPr>
          <w:b/>
          <w:sz w:val="28"/>
          <w:szCs w:val="28"/>
          <w:lang w:val="uk-UA"/>
        </w:rPr>
        <w:t>.</w:t>
      </w:r>
      <w:r w:rsidR="00502C74" w:rsidRPr="00502C74">
        <w:rPr>
          <w:b/>
          <w:bCs/>
          <w:sz w:val="28"/>
          <w:szCs w:val="28"/>
          <w:lang w:val="uk-UA"/>
        </w:rPr>
        <w:t>ПЕРЕЛІК ПИТАНЬ, ЩО ВИНОСЯТЬСЯ НА ВСТУПНЕ ВИПРОБУВАННЯ</w:t>
      </w:r>
      <w:r w:rsidR="00B519CA">
        <w:rPr>
          <w:b/>
          <w:bCs/>
          <w:sz w:val="28"/>
          <w:szCs w:val="28"/>
          <w:lang w:val="uk-UA"/>
        </w:rPr>
        <w:t xml:space="preserve"> З </w:t>
      </w:r>
      <w:r w:rsidR="00B448DA">
        <w:rPr>
          <w:b/>
          <w:bCs/>
          <w:sz w:val="28"/>
          <w:szCs w:val="28"/>
          <w:lang w:val="uk-UA"/>
        </w:rPr>
        <w:t xml:space="preserve">ФРАНЦУЗЬКОЇ </w:t>
      </w:r>
      <w:r w:rsidR="00B519CA">
        <w:rPr>
          <w:b/>
          <w:bCs/>
          <w:sz w:val="28"/>
          <w:szCs w:val="28"/>
          <w:lang w:val="uk-UA"/>
        </w:rPr>
        <w:t xml:space="preserve">МОВИ </w:t>
      </w:r>
    </w:p>
    <w:p w:rsidR="008417E8" w:rsidRPr="008417E8" w:rsidRDefault="000D5A1F" w:rsidP="00B519C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Лексико-г</w:t>
      </w:r>
      <w:r w:rsidR="00CE079B">
        <w:rPr>
          <w:b/>
          <w:sz w:val="28"/>
          <w:szCs w:val="28"/>
          <w:lang w:val="uk-UA"/>
        </w:rPr>
        <w:t>раматичний матеріал</w:t>
      </w:r>
    </w:p>
    <w:p w:rsidR="000D5A1F" w:rsidRDefault="000D5A1F" w:rsidP="008417E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Абітурієнти повинні </w:t>
      </w:r>
      <w:r w:rsidR="00156B84">
        <w:rPr>
          <w:sz w:val="28"/>
          <w:szCs w:val="28"/>
          <w:lang w:val="uk-UA"/>
        </w:rPr>
        <w:t xml:space="preserve">вміти </w:t>
      </w:r>
      <w:r>
        <w:rPr>
          <w:sz w:val="28"/>
          <w:szCs w:val="28"/>
          <w:lang w:val="uk-UA"/>
        </w:rPr>
        <w:t xml:space="preserve">використати під час </w:t>
      </w:r>
      <w:r w:rsidR="00156B84">
        <w:rPr>
          <w:sz w:val="28"/>
          <w:szCs w:val="28"/>
          <w:lang w:val="uk-UA"/>
        </w:rPr>
        <w:t>тестування</w:t>
      </w:r>
      <w:r>
        <w:rPr>
          <w:sz w:val="28"/>
          <w:szCs w:val="28"/>
          <w:lang w:val="uk-UA"/>
        </w:rPr>
        <w:t xml:space="preserve"> активний та пасивний словниковий запас щодо вивченої тематики в межах 1-3 курсів.</w:t>
      </w:r>
    </w:p>
    <w:p w:rsidR="008417E8" w:rsidRDefault="008417E8" w:rsidP="008417E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417E8">
        <w:rPr>
          <w:sz w:val="28"/>
          <w:szCs w:val="28"/>
          <w:lang w:val="uk-UA"/>
        </w:rPr>
        <w:t>Займенники (особові, присвійні, вказівні, безособо</w:t>
      </w:r>
      <w:r w:rsidR="00B448DA">
        <w:rPr>
          <w:sz w:val="28"/>
          <w:szCs w:val="28"/>
          <w:lang w:val="uk-UA"/>
        </w:rPr>
        <w:t>ві, неозначені), іменники</w:t>
      </w:r>
      <w:r w:rsidRPr="008417E8">
        <w:rPr>
          <w:sz w:val="28"/>
          <w:szCs w:val="28"/>
          <w:lang w:val="uk-UA"/>
        </w:rPr>
        <w:t xml:space="preserve">,  вживання артикля (означеного, неозначеного, відсутність артикля), утворення множини іменників, теперішній час </w:t>
      </w:r>
      <w:r w:rsidR="006A66B8">
        <w:rPr>
          <w:sz w:val="28"/>
          <w:szCs w:val="28"/>
          <w:lang w:val="uk-UA"/>
        </w:rPr>
        <w:t>французьких дієслів</w:t>
      </w:r>
      <w:r w:rsidRPr="008417E8">
        <w:rPr>
          <w:sz w:val="28"/>
          <w:szCs w:val="28"/>
          <w:lang w:val="uk-UA"/>
        </w:rPr>
        <w:t>, наказовий спосіб дієслів.</w:t>
      </w:r>
    </w:p>
    <w:p w:rsidR="004D08C0" w:rsidRDefault="008417E8" w:rsidP="008417E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417E8">
        <w:rPr>
          <w:sz w:val="28"/>
          <w:szCs w:val="28"/>
          <w:lang w:val="uk-UA"/>
        </w:rPr>
        <w:t>Прикметники (утворення ступенів порів</w:t>
      </w:r>
      <w:r w:rsidR="006A66B8">
        <w:rPr>
          <w:sz w:val="28"/>
          <w:szCs w:val="28"/>
          <w:lang w:val="uk-UA"/>
        </w:rPr>
        <w:t>няння</w:t>
      </w:r>
      <w:r w:rsidRPr="008417E8">
        <w:rPr>
          <w:sz w:val="28"/>
          <w:szCs w:val="28"/>
          <w:lang w:val="uk-UA"/>
        </w:rPr>
        <w:t xml:space="preserve">), прислівники, числівники (кількісні, порядкові), дієприкметники (утворення та вживання), прийменники, вживання артикля з географічними назвами, зворотні дієслова, часові форми </w:t>
      </w:r>
      <w:r w:rsidR="006A66B8">
        <w:rPr>
          <w:sz w:val="28"/>
          <w:szCs w:val="28"/>
          <w:lang w:val="uk-UA"/>
        </w:rPr>
        <w:t xml:space="preserve">французького </w:t>
      </w:r>
      <w:r w:rsidRPr="008417E8">
        <w:rPr>
          <w:sz w:val="28"/>
          <w:szCs w:val="28"/>
          <w:lang w:val="uk-UA"/>
        </w:rPr>
        <w:t>ді</w:t>
      </w:r>
      <w:r w:rsidR="006A66B8">
        <w:rPr>
          <w:sz w:val="28"/>
          <w:szCs w:val="28"/>
          <w:lang w:val="uk-UA"/>
        </w:rPr>
        <w:t>єслова: теперішній, минулий</w:t>
      </w:r>
      <w:r w:rsidRPr="008417E8">
        <w:rPr>
          <w:sz w:val="28"/>
          <w:szCs w:val="28"/>
          <w:lang w:val="uk-UA"/>
        </w:rPr>
        <w:t>, відмінювання дієслів у теперішньому та минулому, складносурядні (сполучники сурядності) та складнопідрядні речення з підрядними умови, додатковими, часу.</w:t>
      </w:r>
    </w:p>
    <w:p w:rsidR="008417E8" w:rsidRPr="00867072" w:rsidRDefault="008417E8" w:rsidP="008417E8">
      <w:pPr>
        <w:spacing w:line="360" w:lineRule="auto"/>
        <w:ind w:firstLine="540"/>
        <w:jc w:val="both"/>
        <w:rPr>
          <w:sz w:val="28"/>
          <w:szCs w:val="28"/>
        </w:rPr>
      </w:pPr>
      <w:r w:rsidRPr="008417E8">
        <w:rPr>
          <w:sz w:val="28"/>
          <w:szCs w:val="28"/>
          <w:lang w:val="uk-UA"/>
        </w:rPr>
        <w:t xml:space="preserve">Модальні дієслова. Інфінітив. Інфінітивні конструкції. </w:t>
      </w:r>
      <w:proofErr w:type="spellStart"/>
      <w:r w:rsidRPr="00867072">
        <w:rPr>
          <w:sz w:val="28"/>
          <w:szCs w:val="28"/>
        </w:rPr>
        <w:t>Підрядні</w:t>
      </w:r>
      <w:proofErr w:type="spellEnd"/>
      <w:r w:rsidRPr="00867072">
        <w:rPr>
          <w:sz w:val="28"/>
          <w:szCs w:val="28"/>
        </w:rPr>
        <w:t xml:space="preserve"> </w:t>
      </w:r>
      <w:proofErr w:type="spellStart"/>
      <w:r w:rsidRPr="00867072">
        <w:rPr>
          <w:sz w:val="28"/>
          <w:szCs w:val="28"/>
        </w:rPr>
        <w:t>означальні</w:t>
      </w:r>
      <w:proofErr w:type="spellEnd"/>
      <w:r w:rsidRPr="00867072">
        <w:rPr>
          <w:sz w:val="28"/>
          <w:szCs w:val="28"/>
        </w:rPr>
        <w:t xml:space="preserve"> </w:t>
      </w:r>
      <w:proofErr w:type="spellStart"/>
      <w:r w:rsidRPr="00867072">
        <w:rPr>
          <w:sz w:val="28"/>
          <w:szCs w:val="28"/>
        </w:rPr>
        <w:t>речення</w:t>
      </w:r>
      <w:proofErr w:type="spellEnd"/>
      <w:r w:rsidRPr="00867072">
        <w:rPr>
          <w:sz w:val="28"/>
          <w:szCs w:val="28"/>
        </w:rPr>
        <w:t xml:space="preserve">. </w:t>
      </w:r>
      <w:proofErr w:type="spellStart"/>
      <w:r w:rsidRPr="00867072">
        <w:rPr>
          <w:sz w:val="28"/>
          <w:szCs w:val="28"/>
        </w:rPr>
        <w:t>Підрядні</w:t>
      </w:r>
      <w:proofErr w:type="spellEnd"/>
      <w:r w:rsidRPr="00867072">
        <w:rPr>
          <w:sz w:val="28"/>
          <w:szCs w:val="28"/>
        </w:rPr>
        <w:t xml:space="preserve"> </w:t>
      </w:r>
      <w:proofErr w:type="spellStart"/>
      <w:r w:rsidRPr="00867072">
        <w:rPr>
          <w:sz w:val="28"/>
          <w:szCs w:val="28"/>
        </w:rPr>
        <w:t>речення</w:t>
      </w:r>
      <w:proofErr w:type="spellEnd"/>
      <w:r w:rsidRPr="00867072">
        <w:rPr>
          <w:sz w:val="28"/>
          <w:szCs w:val="28"/>
        </w:rPr>
        <w:t xml:space="preserve"> причини. </w:t>
      </w:r>
      <w:proofErr w:type="spellStart"/>
      <w:r w:rsidRPr="00867072">
        <w:rPr>
          <w:sz w:val="28"/>
          <w:szCs w:val="28"/>
        </w:rPr>
        <w:t>Підрядні</w:t>
      </w:r>
      <w:proofErr w:type="spellEnd"/>
      <w:r w:rsidRPr="00867072">
        <w:rPr>
          <w:sz w:val="28"/>
          <w:szCs w:val="28"/>
        </w:rPr>
        <w:t xml:space="preserve"> </w:t>
      </w:r>
      <w:proofErr w:type="spellStart"/>
      <w:r w:rsidRPr="00867072">
        <w:rPr>
          <w:sz w:val="28"/>
          <w:szCs w:val="28"/>
        </w:rPr>
        <w:t>речення</w:t>
      </w:r>
      <w:proofErr w:type="spellEnd"/>
      <w:r w:rsidRPr="00867072">
        <w:rPr>
          <w:sz w:val="28"/>
          <w:szCs w:val="28"/>
        </w:rPr>
        <w:t xml:space="preserve"> часу. </w:t>
      </w:r>
      <w:proofErr w:type="spellStart"/>
      <w:r w:rsidRPr="00867072">
        <w:rPr>
          <w:sz w:val="28"/>
          <w:szCs w:val="28"/>
        </w:rPr>
        <w:t>Підрядні</w:t>
      </w:r>
      <w:proofErr w:type="spellEnd"/>
      <w:r w:rsidRPr="00867072">
        <w:rPr>
          <w:sz w:val="28"/>
          <w:szCs w:val="28"/>
        </w:rPr>
        <w:t xml:space="preserve"> </w:t>
      </w:r>
      <w:proofErr w:type="spellStart"/>
      <w:r w:rsidRPr="00867072">
        <w:rPr>
          <w:sz w:val="28"/>
          <w:szCs w:val="28"/>
        </w:rPr>
        <w:t>речення</w:t>
      </w:r>
      <w:proofErr w:type="spellEnd"/>
      <w:r w:rsidRPr="00867072">
        <w:rPr>
          <w:sz w:val="28"/>
          <w:szCs w:val="28"/>
        </w:rPr>
        <w:t xml:space="preserve"> </w:t>
      </w:r>
      <w:proofErr w:type="spellStart"/>
      <w:r w:rsidRPr="00867072">
        <w:rPr>
          <w:sz w:val="28"/>
          <w:szCs w:val="28"/>
        </w:rPr>
        <w:t>умови</w:t>
      </w:r>
      <w:proofErr w:type="spellEnd"/>
      <w:r w:rsidRPr="00867072">
        <w:rPr>
          <w:sz w:val="28"/>
          <w:szCs w:val="28"/>
        </w:rPr>
        <w:t xml:space="preserve">. </w:t>
      </w:r>
      <w:proofErr w:type="spellStart"/>
      <w:r w:rsidRPr="00867072">
        <w:rPr>
          <w:sz w:val="28"/>
          <w:szCs w:val="28"/>
        </w:rPr>
        <w:t>Пасив</w:t>
      </w:r>
      <w:proofErr w:type="spellEnd"/>
      <w:r w:rsidRPr="00867072">
        <w:rPr>
          <w:sz w:val="28"/>
          <w:szCs w:val="28"/>
        </w:rPr>
        <w:t>.</w:t>
      </w:r>
    </w:p>
    <w:p w:rsidR="00C936D7" w:rsidRPr="00B42297" w:rsidRDefault="00C936D7" w:rsidP="004D08C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42297">
        <w:rPr>
          <w:b/>
          <w:sz w:val="28"/>
          <w:szCs w:val="28"/>
          <w:lang w:val="uk-UA"/>
        </w:rPr>
        <w:t>Вимоги що до володіння лінгвістичною компетенцією</w:t>
      </w:r>
    </w:p>
    <w:p w:rsidR="00C936D7" w:rsidRPr="00B42297" w:rsidRDefault="00C936D7" w:rsidP="00C936D7">
      <w:pPr>
        <w:spacing w:line="360" w:lineRule="auto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ab/>
      </w:r>
      <w:r w:rsidRPr="00B42297">
        <w:rPr>
          <w:i/>
          <w:sz w:val="28"/>
          <w:szCs w:val="28"/>
          <w:lang w:val="uk-UA"/>
        </w:rPr>
        <w:t>Артикль:</w:t>
      </w:r>
      <w:r w:rsidRPr="00B42297">
        <w:rPr>
          <w:sz w:val="28"/>
          <w:szCs w:val="28"/>
          <w:lang w:val="uk-UA"/>
        </w:rPr>
        <w:t xml:space="preserve"> Означений артикль. Неозначений артикль. Нульовий артикль.</w:t>
      </w:r>
    </w:p>
    <w:p w:rsidR="00C936D7" w:rsidRPr="00B42297" w:rsidRDefault="00C936D7" w:rsidP="00C936D7">
      <w:pPr>
        <w:spacing w:line="360" w:lineRule="auto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ab/>
      </w:r>
      <w:r w:rsidRPr="00B42297">
        <w:rPr>
          <w:i/>
          <w:sz w:val="28"/>
          <w:szCs w:val="28"/>
          <w:lang w:val="uk-UA"/>
        </w:rPr>
        <w:t xml:space="preserve">Іменник: </w:t>
      </w:r>
      <w:r w:rsidRPr="00B42297">
        <w:rPr>
          <w:sz w:val="28"/>
          <w:szCs w:val="28"/>
          <w:lang w:val="uk-UA"/>
        </w:rPr>
        <w:t xml:space="preserve">Рід іменників. Однина і множина іменників. </w:t>
      </w:r>
    </w:p>
    <w:p w:rsidR="00C936D7" w:rsidRPr="00B42297" w:rsidRDefault="00C936D7" w:rsidP="00C936D7">
      <w:pPr>
        <w:spacing w:line="360" w:lineRule="auto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ab/>
      </w:r>
      <w:r w:rsidRPr="00B42297">
        <w:rPr>
          <w:i/>
          <w:sz w:val="28"/>
          <w:szCs w:val="28"/>
          <w:lang w:val="uk-UA"/>
        </w:rPr>
        <w:t>Прикметник:</w:t>
      </w:r>
      <w:r w:rsidRPr="00B42297">
        <w:rPr>
          <w:sz w:val="28"/>
          <w:szCs w:val="28"/>
          <w:lang w:val="uk-UA"/>
        </w:rPr>
        <w:t xml:space="preserve"> Ступені порівняння прикметників.</w:t>
      </w:r>
    </w:p>
    <w:p w:rsidR="00C936D7" w:rsidRPr="00B42297" w:rsidRDefault="00C936D7" w:rsidP="00C936D7">
      <w:pPr>
        <w:spacing w:line="360" w:lineRule="auto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ab/>
      </w:r>
      <w:r w:rsidRPr="00B42297">
        <w:rPr>
          <w:i/>
          <w:sz w:val="28"/>
          <w:szCs w:val="28"/>
          <w:lang w:val="uk-UA"/>
        </w:rPr>
        <w:t>Прислівник:</w:t>
      </w:r>
      <w:r w:rsidRPr="00B42297">
        <w:rPr>
          <w:sz w:val="28"/>
          <w:szCs w:val="28"/>
          <w:lang w:val="uk-UA"/>
        </w:rPr>
        <w:t xml:space="preserve"> Прислівники місця, часу, причини й мети, модальні, займенникові прислівники. Ступені порівняння прислівників.</w:t>
      </w:r>
    </w:p>
    <w:p w:rsidR="00C936D7" w:rsidRPr="00B42297" w:rsidRDefault="00C936D7" w:rsidP="00C936D7">
      <w:pPr>
        <w:spacing w:line="360" w:lineRule="auto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ab/>
      </w:r>
      <w:r w:rsidRPr="00B42297">
        <w:rPr>
          <w:i/>
          <w:sz w:val="28"/>
          <w:szCs w:val="28"/>
          <w:lang w:val="uk-UA"/>
        </w:rPr>
        <w:t>Займенник:</w:t>
      </w:r>
      <w:r w:rsidRPr="00B42297">
        <w:rPr>
          <w:sz w:val="28"/>
          <w:szCs w:val="28"/>
          <w:lang w:val="uk-UA"/>
        </w:rPr>
        <w:t xml:space="preserve"> Особові, присвійні, вказівні, питальні, відносні, неозначені займенники. Взаємний, безособовий займенник.</w:t>
      </w:r>
    </w:p>
    <w:p w:rsidR="00C936D7" w:rsidRPr="00B42297" w:rsidRDefault="00C936D7" w:rsidP="00C936D7">
      <w:pPr>
        <w:spacing w:line="360" w:lineRule="auto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ab/>
      </w:r>
      <w:r w:rsidRPr="00B42297">
        <w:rPr>
          <w:i/>
          <w:sz w:val="28"/>
          <w:szCs w:val="28"/>
          <w:lang w:val="uk-UA"/>
        </w:rPr>
        <w:t>Числівник:</w:t>
      </w:r>
      <w:r w:rsidRPr="00B42297">
        <w:rPr>
          <w:sz w:val="28"/>
          <w:szCs w:val="28"/>
          <w:lang w:val="uk-UA"/>
        </w:rPr>
        <w:t xml:space="preserve"> Кількісні і порядкові числівники.</w:t>
      </w:r>
    </w:p>
    <w:p w:rsidR="00C936D7" w:rsidRPr="00B42297" w:rsidRDefault="00C936D7" w:rsidP="00C936D7">
      <w:pPr>
        <w:spacing w:line="360" w:lineRule="auto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ab/>
      </w:r>
      <w:r w:rsidRPr="00B42297">
        <w:rPr>
          <w:i/>
          <w:sz w:val="28"/>
          <w:szCs w:val="28"/>
          <w:lang w:val="uk-UA"/>
        </w:rPr>
        <w:t>Дієслово:</w:t>
      </w:r>
      <w:r w:rsidRPr="00B42297">
        <w:rPr>
          <w:sz w:val="28"/>
          <w:szCs w:val="28"/>
          <w:lang w:val="uk-UA"/>
        </w:rPr>
        <w:t xml:space="preserve"> </w:t>
      </w:r>
      <w:r w:rsidR="006A66B8">
        <w:rPr>
          <w:sz w:val="28"/>
          <w:szCs w:val="28"/>
          <w:lang w:val="uk-UA"/>
        </w:rPr>
        <w:t xml:space="preserve">Правильні та </w:t>
      </w:r>
      <w:r w:rsidRPr="00B42297">
        <w:rPr>
          <w:sz w:val="28"/>
          <w:szCs w:val="28"/>
          <w:lang w:val="uk-UA"/>
        </w:rPr>
        <w:t>неправильні дієслова. Модальні дієслова. Зворотні дієслова. Утворення і вживання часових форм дієслів</w:t>
      </w:r>
      <w:r w:rsidR="006A66B8">
        <w:rPr>
          <w:sz w:val="28"/>
          <w:szCs w:val="28"/>
          <w:lang w:val="uk-UA"/>
        </w:rPr>
        <w:t>.</w:t>
      </w:r>
      <w:r w:rsidR="005309BB">
        <w:rPr>
          <w:sz w:val="28"/>
          <w:szCs w:val="28"/>
          <w:lang w:val="uk-UA"/>
        </w:rPr>
        <w:t xml:space="preserve"> </w:t>
      </w:r>
      <w:r w:rsidRPr="00B42297">
        <w:rPr>
          <w:sz w:val="28"/>
          <w:szCs w:val="28"/>
          <w:lang w:val="uk-UA"/>
        </w:rPr>
        <w:t xml:space="preserve">Пасивний стан </w:t>
      </w:r>
      <w:r w:rsidRPr="00B42297">
        <w:rPr>
          <w:sz w:val="28"/>
          <w:szCs w:val="28"/>
          <w:lang w:val="uk-UA"/>
        </w:rPr>
        <w:lastRenderedPageBreak/>
        <w:t>дієслова</w:t>
      </w:r>
      <w:r w:rsidR="006A66B8">
        <w:rPr>
          <w:sz w:val="28"/>
          <w:szCs w:val="28"/>
          <w:lang w:val="uk-UA"/>
        </w:rPr>
        <w:t xml:space="preserve">. </w:t>
      </w:r>
      <w:r w:rsidRPr="00B42297">
        <w:rPr>
          <w:sz w:val="28"/>
          <w:szCs w:val="28"/>
          <w:lang w:val="uk-UA"/>
        </w:rPr>
        <w:t>Наказовий спосіб дієслів. Неозначена форма</w:t>
      </w:r>
      <w:r w:rsidR="006A66B8">
        <w:rPr>
          <w:sz w:val="28"/>
          <w:szCs w:val="28"/>
          <w:lang w:val="uk-UA"/>
        </w:rPr>
        <w:t xml:space="preserve">. </w:t>
      </w:r>
      <w:r w:rsidRPr="00B42297">
        <w:rPr>
          <w:sz w:val="28"/>
          <w:szCs w:val="28"/>
          <w:lang w:val="uk-UA"/>
        </w:rPr>
        <w:t>Інфінітивні звороти</w:t>
      </w:r>
      <w:r w:rsidR="006A66B8">
        <w:rPr>
          <w:sz w:val="28"/>
          <w:szCs w:val="28"/>
          <w:lang w:val="uk-UA"/>
        </w:rPr>
        <w:t xml:space="preserve">. </w:t>
      </w:r>
      <w:r w:rsidRPr="00B42297">
        <w:rPr>
          <w:sz w:val="28"/>
          <w:szCs w:val="28"/>
          <w:lang w:val="uk-UA"/>
        </w:rPr>
        <w:t>Дієприкметники</w:t>
      </w:r>
      <w:r w:rsidR="006A66B8">
        <w:rPr>
          <w:sz w:val="28"/>
          <w:szCs w:val="28"/>
          <w:lang w:val="uk-UA"/>
        </w:rPr>
        <w:t>.</w:t>
      </w:r>
    </w:p>
    <w:p w:rsidR="00C936D7" w:rsidRPr="00B42297" w:rsidRDefault="00C936D7" w:rsidP="00C936D7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ab/>
      </w:r>
      <w:r w:rsidRPr="00B42297">
        <w:rPr>
          <w:i/>
          <w:sz w:val="28"/>
          <w:szCs w:val="28"/>
          <w:lang w:val="uk-UA"/>
        </w:rPr>
        <w:t>Синтаксис</w:t>
      </w:r>
    </w:p>
    <w:p w:rsidR="00C936D7" w:rsidRPr="00B42297" w:rsidRDefault="00C936D7" w:rsidP="00C936D7">
      <w:pPr>
        <w:spacing w:line="360" w:lineRule="auto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ab/>
      </w:r>
      <w:r w:rsidRPr="00B42297">
        <w:rPr>
          <w:i/>
          <w:sz w:val="28"/>
          <w:szCs w:val="28"/>
          <w:lang w:val="uk-UA"/>
        </w:rPr>
        <w:t>Речення:</w:t>
      </w:r>
      <w:r w:rsidRPr="00B42297">
        <w:rPr>
          <w:sz w:val="28"/>
          <w:szCs w:val="28"/>
          <w:lang w:val="uk-UA"/>
        </w:rPr>
        <w:t xml:space="preserve"> Розповідне, питальне, спонукальне речення. Члени речення. Прямий і зворотний порядок слів. Складнопідрядне речення: Означальні підрядні речення</w:t>
      </w:r>
      <w:r w:rsidR="006A66B8">
        <w:rPr>
          <w:sz w:val="28"/>
          <w:szCs w:val="28"/>
          <w:lang w:val="uk-UA"/>
        </w:rPr>
        <w:t xml:space="preserve">. </w:t>
      </w:r>
      <w:r w:rsidRPr="00B42297">
        <w:rPr>
          <w:sz w:val="28"/>
          <w:szCs w:val="28"/>
          <w:lang w:val="uk-UA"/>
        </w:rPr>
        <w:t>З</w:t>
      </w:r>
      <w:r w:rsidR="00E56F4F" w:rsidRPr="00B42297">
        <w:rPr>
          <w:sz w:val="28"/>
          <w:szCs w:val="28"/>
          <w:lang w:val="uk-UA"/>
        </w:rPr>
        <w:t>’</w:t>
      </w:r>
      <w:r w:rsidRPr="00B42297">
        <w:rPr>
          <w:sz w:val="28"/>
          <w:szCs w:val="28"/>
          <w:lang w:val="uk-UA"/>
        </w:rPr>
        <w:t>ясувальні підрядні речення. Підрядні часу. Підрядні причини. Підрядні мети. Підрядні місця. Умовні підрядні речення.</w:t>
      </w:r>
    </w:p>
    <w:p w:rsidR="00B448DA" w:rsidRDefault="00B448DA" w:rsidP="00C74AE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448DA" w:rsidRDefault="00B448DA" w:rsidP="00C74AE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448DA" w:rsidRDefault="00156B84" w:rsidP="00C74AE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C74AE6" w:rsidRDefault="00B519CA" w:rsidP="00C74AE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4.</w:t>
      </w:r>
      <w:r w:rsidR="00C74AE6" w:rsidRPr="00B42297">
        <w:rPr>
          <w:b/>
          <w:sz w:val="28"/>
          <w:szCs w:val="28"/>
          <w:lang w:val="uk-UA"/>
        </w:rPr>
        <w:t>СПИСОК РЕКОМЕНДОВАНОЇ ЛІТЕРАТУРИ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Бахирев</w:t>
      </w:r>
      <w:proofErr w:type="spellEnd"/>
      <w:r w:rsidRPr="00B448DA">
        <w:rPr>
          <w:sz w:val="28"/>
          <w:szCs w:val="20"/>
          <w:lang w:val="uk-UA"/>
        </w:rPr>
        <w:t xml:space="preserve"> Ю.Г. Коротко о </w:t>
      </w:r>
      <w:proofErr w:type="spellStart"/>
      <w:r w:rsidRPr="00B448DA">
        <w:rPr>
          <w:sz w:val="28"/>
          <w:szCs w:val="20"/>
          <w:lang w:val="uk-UA"/>
        </w:rPr>
        <w:t>новых</w:t>
      </w:r>
      <w:proofErr w:type="spellEnd"/>
      <w:r w:rsidRPr="00B448DA">
        <w:rPr>
          <w:sz w:val="28"/>
          <w:szCs w:val="20"/>
          <w:lang w:val="uk-UA"/>
        </w:rPr>
        <w:t xml:space="preserve"> правилах </w:t>
      </w:r>
      <w:proofErr w:type="spellStart"/>
      <w:r w:rsidRPr="00B448DA">
        <w:rPr>
          <w:sz w:val="28"/>
          <w:szCs w:val="20"/>
          <w:lang w:val="uk-UA"/>
        </w:rPr>
        <w:t>французской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орфографии</w:t>
      </w:r>
      <w:proofErr w:type="spellEnd"/>
      <w:r w:rsidRPr="00B448DA">
        <w:rPr>
          <w:sz w:val="28"/>
          <w:szCs w:val="20"/>
          <w:lang w:val="uk-UA"/>
        </w:rPr>
        <w:t xml:space="preserve">. - М.: </w:t>
      </w:r>
      <w:proofErr w:type="spellStart"/>
      <w:r w:rsidRPr="00B448DA">
        <w:rPr>
          <w:sz w:val="28"/>
          <w:szCs w:val="20"/>
          <w:lang w:val="uk-UA"/>
        </w:rPr>
        <w:t>Московский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лицей</w:t>
      </w:r>
      <w:proofErr w:type="spellEnd"/>
      <w:r w:rsidRPr="00B448DA">
        <w:rPr>
          <w:sz w:val="28"/>
          <w:szCs w:val="20"/>
          <w:lang w:val="uk-UA"/>
        </w:rPr>
        <w:t>, 2000 – 30с.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Береговская</w:t>
      </w:r>
      <w:proofErr w:type="spellEnd"/>
      <w:r w:rsidRPr="00B448DA">
        <w:rPr>
          <w:sz w:val="28"/>
          <w:szCs w:val="20"/>
          <w:lang w:val="uk-UA"/>
        </w:rPr>
        <w:t xml:space="preserve"> Э.М. </w:t>
      </w:r>
      <w:proofErr w:type="spellStart"/>
      <w:r w:rsidRPr="00B448DA">
        <w:rPr>
          <w:sz w:val="28"/>
          <w:szCs w:val="20"/>
          <w:lang w:val="uk-UA"/>
        </w:rPr>
        <w:t>Хрестоматия</w:t>
      </w:r>
      <w:proofErr w:type="spellEnd"/>
      <w:r w:rsidRPr="00B448DA">
        <w:rPr>
          <w:sz w:val="28"/>
          <w:szCs w:val="20"/>
          <w:lang w:val="uk-UA"/>
        </w:rPr>
        <w:t xml:space="preserve"> по </w:t>
      </w:r>
      <w:proofErr w:type="spellStart"/>
      <w:r w:rsidRPr="00B448DA">
        <w:rPr>
          <w:sz w:val="28"/>
          <w:szCs w:val="20"/>
          <w:lang w:val="uk-UA"/>
        </w:rPr>
        <w:t>французской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стилистике</w:t>
      </w:r>
      <w:proofErr w:type="spellEnd"/>
      <w:r w:rsidRPr="00B448DA">
        <w:rPr>
          <w:sz w:val="28"/>
          <w:szCs w:val="20"/>
          <w:lang w:val="uk-UA"/>
        </w:rPr>
        <w:t xml:space="preserve">. -  М.: </w:t>
      </w:r>
      <w:proofErr w:type="spellStart"/>
      <w:r w:rsidRPr="00B448DA">
        <w:rPr>
          <w:sz w:val="28"/>
          <w:szCs w:val="20"/>
          <w:lang w:val="uk-UA"/>
        </w:rPr>
        <w:t>Просвещение</w:t>
      </w:r>
      <w:proofErr w:type="spellEnd"/>
      <w:r w:rsidRPr="00B448DA">
        <w:rPr>
          <w:sz w:val="28"/>
          <w:szCs w:val="20"/>
          <w:lang w:val="uk-UA"/>
        </w:rPr>
        <w:t>, 1986. -  206с.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Болдырева</w:t>
      </w:r>
      <w:proofErr w:type="spellEnd"/>
      <w:r w:rsidRPr="00B448DA">
        <w:rPr>
          <w:sz w:val="28"/>
          <w:szCs w:val="20"/>
          <w:lang w:val="uk-UA"/>
        </w:rPr>
        <w:t xml:space="preserve"> М.М., </w:t>
      </w:r>
      <w:proofErr w:type="spellStart"/>
      <w:r w:rsidRPr="00B448DA">
        <w:rPr>
          <w:sz w:val="28"/>
          <w:szCs w:val="20"/>
          <w:lang w:val="uk-UA"/>
        </w:rPr>
        <w:t>Волнина</w:t>
      </w:r>
      <w:proofErr w:type="spellEnd"/>
      <w:r w:rsidRPr="00B448DA">
        <w:rPr>
          <w:sz w:val="28"/>
          <w:szCs w:val="20"/>
          <w:lang w:val="uk-UA"/>
        </w:rPr>
        <w:t xml:space="preserve"> И.А. </w:t>
      </w:r>
      <w:proofErr w:type="spellStart"/>
      <w:r w:rsidRPr="00B448DA">
        <w:rPr>
          <w:sz w:val="28"/>
          <w:szCs w:val="20"/>
          <w:lang w:val="uk-UA"/>
        </w:rPr>
        <w:t>Стилистический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анализ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художественного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текста</w:t>
      </w:r>
      <w:proofErr w:type="spellEnd"/>
      <w:r w:rsidRPr="00B448DA">
        <w:rPr>
          <w:sz w:val="28"/>
          <w:szCs w:val="20"/>
          <w:lang w:val="uk-UA"/>
        </w:rPr>
        <w:t xml:space="preserve">. – М.: </w:t>
      </w:r>
      <w:proofErr w:type="spellStart"/>
      <w:r w:rsidRPr="00B448DA">
        <w:rPr>
          <w:sz w:val="28"/>
          <w:szCs w:val="20"/>
          <w:lang w:val="uk-UA"/>
        </w:rPr>
        <w:t>Просвещение</w:t>
      </w:r>
      <w:proofErr w:type="spellEnd"/>
      <w:r w:rsidRPr="00B448DA">
        <w:rPr>
          <w:sz w:val="28"/>
          <w:szCs w:val="20"/>
          <w:lang w:val="uk-UA"/>
        </w:rPr>
        <w:t>, 1988. – 192с.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B448DA">
        <w:rPr>
          <w:sz w:val="28"/>
          <w:szCs w:val="20"/>
          <w:lang w:val="uk-UA"/>
        </w:rPr>
        <w:t xml:space="preserve">Гаршина Е. </w:t>
      </w:r>
      <w:proofErr w:type="spellStart"/>
      <w:r w:rsidRPr="00B448DA">
        <w:rPr>
          <w:sz w:val="28"/>
          <w:szCs w:val="20"/>
          <w:lang w:val="uk-UA"/>
        </w:rPr>
        <w:t>Франция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Первое</w:t>
      </w:r>
      <w:proofErr w:type="spellEnd"/>
      <w:r w:rsidRPr="00B448DA">
        <w:rPr>
          <w:sz w:val="28"/>
          <w:szCs w:val="20"/>
          <w:lang w:val="uk-UA"/>
        </w:rPr>
        <w:t xml:space="preserve"> знакомство. -  М.: </w:t>
      </w:r>
      <w:proofErr w:type="spellStart"/>
      <w:r w:rsidRPr="00B448DA">
        <w:rPr>
          <w:sz w:val="28"/>
          <w:szCs w:val="20"/>
          <w:lang w:val="uk-UA"/>
        </w:rPr>
        <w:t>Просвещение</w:t>
      </w:r>
      <w:proofErr w:type="spellEnd"/>
      <w:r w:rsidRPr="00B448DA">
        <w:rPr>
          <w:sz w:val="28"/>
          <w:szCs w:val="20"/>
          <w:lang w:val="uk-UA"/>
        </w:rPr>
        <w:t>, 1992. - 160с.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Гринева</w:t>
      </w:r>
      <w:proofErr w:type="spellEnd"/>
      <w:r w:rsidRPr="00B448DA">
        <w:rPr>
          <w:sz w:val="28"/>
          <w:szCs w:val="20"/>
          <w:lang w:val="uk-UA"/>
        </w:rPr>
        <w:t xml:space="preserve"> Е.Ф., Громова Т.Н. </w:t>
      </w:r>
      <w:proofErr w:type="spellStart"/>
      <w:r w:rsidRPr="00B448DA">
        <w:rPr>
          <w:sz w:val="28"/>
          <w:szCs w:val="20"/>
          <w:lang w:val="uk-UA"/>
        </w:rPr>
        <w:t>Словарь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разговорной</w:t>
      </w:r>
      <w:proofErr w:type="spellEnd"/>
      <w:r w:rsidRPr="00B448DA">
        <w:rPr>
          <w:sz w:val="28"/>
          <w:szCs w:val="20"/>
          <w:lang w:val="uk-UA"/>
        </w:rPr>
        <w:t xml:space="preserve"> лексики </w:t>
      </w:r>
      <w:proofErr w:type="spellStart"/>
      <w:r w:rsidRPr="00B448DA">
        <w:rPr>
          <w:sz w:val="28"/>
          <w:szCs w:val="20"/>
          <w:lang w:val="uk-UA"/>
        </w:rPr>
        <w:t>французского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языка</w:t>
      </w:r>
      <w:proofErr w:type="spellEnd"/>
      <w:r w:rsidRPr="00B448DA">
        <w:rPr>
          <w:sz w:val="28"/>
          <w:szCs w:val="20"/>
          <w:lang w:val="uk-UA"/>
        </w:rPr>
        <w:t xml:space="preserve"> (на </w:t>
      </w:r>
      <w:proofErr w:type="spellStart"/>
      <w:r w:rsidRPr="00B448DA">
        <w:rPr>
          <w:sz w:val="28"/>
          <w:szCs w:val="20"/>
          <w:lang w:val="uk-UA"/>
        </w:rPr>
        <w:t>материале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современной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художественной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литературы</w:t>
      </w:r>
      <w:proofErr w:type="spellEnd"/>
      <w:r w:rsidRPr="00B448DA">
        <w:rPr>
          <w:sz w:val="28"/>
          <w:szCs w:val="20"/>
          <w:lang w:val="uk-UA"/>
        </w:rPr>
        <w:t xml:space="preserve"> и </w:t>
      </w:r>
      <w:proofErr w:type="spellStart"/>
      <w:r w:rsidRPr="00B448DA">
        <w:rPr>
          <w:sz w:val="28"/>
          <w:szCs w:val="20"/>
          <w:lang w:val="uk-UA"/>
        </w:rPr>
        <w:t>прессы</w:t>
      </w:r>
      <w:proofErr w:type="spellEnd"/>
      <w:r w:rsidRPr="00B448DA">
        <w:rPr>
          <w:sz w:val="28"/>
          <w:szCs w:val="20"/>
          <w:lang w:val="uk-UA"/>
        </w:rPr>
        <w:t>):– М.: Цитадель, 2003. – 640с.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B448DA">
        <w:rPr>
          <w:sz w:val="28"/>
          <w:szCs w:val="20"/>
          <w:lang w:val="uk-UA"/>
        </w:rPr>
        <w:t>Донець Й.І., Лисенко М.М. Практична граматика французької мови. Морфологія. Синтаксис.  – К.: Вища школа, 1984. -  279с.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Драненко</w:t>
      </w:r>
      <w:proofErr w:type="spellEnd"/>
      <w:r w:rsidRPr="00B448DA">
        <w:rPr>
          <w:sz w:val="28"/>
          <w:szCs w:val="20"/>
          <w:lang w:val="uk-UA"/>
        </w:rPr>
        <w:t xml:space="preserve"> Г.Ф. </w:t>
      </w:r>
      <w:proofErr w:type="spellStart"/>
      <w:r w:rsidRPr="00B448DA">
        <w:rPr>
          <w:sz w:val="28"/>
          <w:szCs w:val="20"/>
          <w:lang w:val="uk-UA"/>
        </w:rPr>
        <w:t>Français</w:t>
      </w:r>
      <w:proofErr w:type="spellEnd"/>
      <w:r w:rsidRPr="00B448DA">
        <w:rPr>
          <w:sz w:val="28"/>
          <w:szCs w:val="20"/>
          <w:lang w:val="uk-UA"/>
        </w:rPr>
        <w:t xml:space="preserve">, </w:t>
      </w:r>
      <w:proofErr w:type="spellStart"/>
      <w:r w:rsidRPr="00B448DA">
        <w:rPr>
          <w:sz w:val="28"/>
          <w:szCs w:val="20"/>
          <w:lang w:val="uk-UA"/>
        </w:rPr>
        <w:t>niveau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avancé</w:t>
      </w:r>
      <w:proofErr w:type="spellEnd"/>
      <w:r w:rsidRPr="00B448DA">
        <w:rPr>
          <w:sz w:val="28"/>
          <w:szCs w:val="20"/>
          <w:lang w:val="uk-UA"/>
        </w:rPr>
        <w:t xml:space="preserve"> DALF: </w:t>
      </w:r>
      <w:proofErr w:type="spellStart"/>
      <w:r w:rsidRPr="00B448DA">
        <w:rPr>
          <w:sz w:val="28"/>
          <w:szCs w:val="20"/>
          <w:lang w:val="uk-UA"/>
        </w:rPr>
        <w:t>Навч</w:t>
      </w:r>
      <w:proofErr w:type="spellEnd"/>
      <w:r w:rsidRPr="00B448DA">
        <w:rPr>
          <w:sz w:val="28"/>
          <w:szCs w:val="20"/>
          <w:lang w:val="uk-UA"/>
        </w:rPr>
        <w:t xml:space="preserve">. посіб. для </w:t>
      </w:r>
      <w:proofErr w:type="spellStart"/>
      <w:r w:rsidRPr="00B448DA">
        <w:rPr>
          <w:sz w:val="28"/>
          <w:szCs w:val="20"/>
          <w:lang w:val="uk-UA"/>
        </w:rPr>
        <w:t>вищ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навч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закл</w:t>
      </w:r>
      <w:proofErr w:type="spellEnd"/>
      <w:r w:rsidRPr="00B448DA">
        <w:rPr>
          <w:sz w:val="28"/>
          <w:szCs w:val="20"/>
          <w:lang w:val="uk-UA"/>
        </w:rPr>
        <w:t>. -  К :Ірпінь: ВТФ “Перун”, 2003. -  232с.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Карамышева</w:t>
      </w:r>
      <w:proofErr w:type="spellEnd"/>
      <w:r w:rsidRPr="00B448DA">
        <w:rPr>
          <w:sz w:val="28"/>
          <w:szCs w:val="20"/>
          <w:lang w:val="uk-UA"/>
        </w:rPr>
        <w:t xml:space="preserve"> Т.В., </w:t>
      </w:r>
      <w:proofErr w:type="spellStart"/>
      <w:r w:rsidRPr="00B448DA">
        <w:rPr>
          <w:sz w:val="28"/>
          <w:szCs w:val="20"/>
          <w:lang w:val="uk-UA"/>
        </w:rPr>
        <w:t>Драницына</w:t>
      </w:r>
      <w:proofErr w:type="spellEnd"/>
      <w:r w:rsidRPr="00B448DA">
        <w:rPr>
          <w:sz w:val="28"/>
          <w:szCs w:val="20"/>
          <w:lang w:val="uk-UA"/>
        </w:rPr>
        <w:t xml:space="preserve"> Е.С. Практика </w:t>
      </w:r>
      <w:proofErr w:type="spellStart"/>
      <w:r w:rsidRPr="00B448DA">
        <w:rPr>
          <w:sz w:val="28"/>
          <w:szCs w:val="20"/>
          <w:lang w:val="uk-UA"/>
        </w:rPr>
        <w:t>устной</w:t>
      </w:r>
      <w:proofErr w:type="spellEnd"/>
      <w:r w:rsidRPr="00B448DA">
        <w:rPr>
          <w:sz w:val="28"/>
          <w:szCs w:val="20"/>
          <w:lang w:val="uk-UA"/>
        </w:rPr>
        <w:t xml:space="preserve"> и </w:t>
      </w:r>
      <w:proofErr w:type="spellStart"/>
      <w:r w:rsidRPr="00B448DA">
        <w:rPr>
          <w:sz w:val="28"/>
          <w:szCs w:val="20"/>
          <w:lang w:val="uk-UA"/>
        </w:rPr>
        <w:t>письменной</w:t>
      </w:r>
      <w:proofErr w:type="spellEnd"/>
      <w:r w:rsidRPr="00B448DA">
        <w:rPr>
          <w:sz w:val="28"/>
          <w:szCs w:val="20"/>
          <w:lang w:val="uk-UA"/>
        </w:rPr>
        <w:t xml:space="preserve"> речи на </w:t>
      </w:r>
      <w:proofErr w:type="spellStart"/>
      <w:r w:rsidRPr="00B448DA">
        <w:rPr>
          <w:sz w:val="28"/>
          <w:szCs w:val="20"/>
          <w:lang w:val="uk-UA"/>
        </w:rPr>
        <w:t>французском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языке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Сборник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упражнений</w:t>
      </w:r>
      <w:proofErr w:type="spellEnd"/>
      <w:r w:rsidRPr="00B448DA">
        <w:rPr>
          <w:sz w:val="28"/>
          <w:szCs w:val="20"/>
          <w:lang w:val="uk-UA"/>
        </w:rPr>
        <w:t>. -  Санкт-Петербург: КАРО, 2001. – 272с.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B448DA">
        <w:rPr>
          <w:sz w:val="28"/>
          <w:szCs w:val="20"/>
          <w:lang w:val="uk-UA"/>
        </w:rPr>
        <w:t xml:space="preserve">Костюк О.Л. </w:t>
      </w:r>
      <w:proofErr w:type="spellStart"/>
      <w:r w:rsidRPr="00B448DA">
        <w:rPr>
          <w:sz w:val="28"/>
          <w:szCs w:val="20"/>
          <w:lang w:val="uk-UA"/>
        </w:rPr>
        <w:t>Français</w:t>
      </w:r>
      <w:proofErr w:type="spellEnd"/>
      <w:r w:rsidRPr="00B448DA">
        <w:rPr>
          <w:sz w:val="28"/>
          <w:szCs w:val="20"/>
          <w:lang w:val="uk-UA"/>
        </w:rPr>
        <w:t xml:space="preserve">, </w:t>
      </w:r>
      <w:proofErr w:type="spellStart"/>
      <w:r w:rsidRPr="00B448DA">
        <w:rPr>
          <w:sz w:val="28"/>
          <w:szCs w:val="20"/>
          <w:lang w:val="uk-UA"/>
        </w:rPr>
        <w:t>niveau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intermédiaire</w:t>
      </w:r>
      <w:proofErr w:type="spellEnd"/>
      <w:r w:rsidRPr="00B448DA">
        <w:rPr>
          <w:sz w:val="28"/>
          <w:szCs w:val="20"/>
          <w:lang w:val="uk-UA"/>
        </w:rPr>
        <w:t xml:space="preserve"> DELF: </w:t>
      </w:r>
      <w:proofErr w:type="spellStart"/>
      <w:r w:rsidRPr="00B448DA">
        <w:rPr>
          <w:sz w:val="28"/>
          <w:szCs w:val="20"/>
          <w:lang w:val="uk-UA"/>
        </w:rPr>
        <w:t>Навч</w:t>
      </w:r>
      <w:proofErr w:type="spellEnd"/>
      <w:r w:rsidRPr="00B448DA">
        <w:rPr>
          <w:sz w:val="28"/>
          <w:szCs w:val="20"/>
          <w:lang w:val="uk-UA"/>
        </w:rPr>
        <w:t xml:space="preserve">. посіб. для </w:t>
      </w:r>
      <w:proofErr w:type="spellStart"/>
      <w:r w:rsidRPr="00B448DA">
        <w:rPr>
          <w:sz w:val="28"/>
          <w:szCs w:val="20"/>
          <w:lang w:val="uk-UA"/>
        </w:rPr>
        <w:t>вищ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навч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закл</w:t>
      </w:r>
      <w:proofErr w:type="spellEnd"/>
      <w:r w:rsidRPr="00B448DA">
        <w:rPr>
          <w:sz w:val="28"/>
          <w:szCs w:val="20"/>
          <w:lang w:val="uk-UA"/>
        </w:rPr>
        <w:t>. -  К: Ірпінь: ВТФ “Перун”, 2001. – 224с.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Кролль</w:t>
      </w:r>
      <w:proofErr w:type="spellEnd"/>
      <w:r w:rsidRPr="00B448DA">
        <w:rPr>
          <w:sz w:val="28"/>
          <w:szCs w:val="20"/>
          <w:lang w:val="uk-UA"/>
        </w:rPr>
        <w:t xml:space="preserve"> М.И., Степанова О.М., </w:t>
      </w:r>
      <w:proofErr w:type="spellStart"/>
      <w:r w:rsidRPr="00B448DA">
        <w:rPr>
          <w:sz w:val="28"/>
          <w:szCs w:val="20"/>
          <w:lang w:val="uk-UA"/>
        </w:rPr>
        <w:t>Ефремова</w:t>
      </w:r>
      <w:proofErr w:type="spellEnd"/>
      <w:r w:rsidRPr="00B448DA">
        <w:rPr>
          <w:sz w:val="28"/>
          <w:szCs w:val="20"/>
          <w:lang w:val="uk-UA"/>
        </w:rPr>
        <w:t xml:space="preserve"> М.В. и </w:t>
      </w:r>
      <w:proofErr w:type="spellStart"/>
      <w:r w:rsidRPr="00B448DA">
        <w:rPr>
          <w:sz w:val="28"/>
          <w:szCs w:val="20"/>
          <w:lang w:val="uk-UA"/>
        </w:rPr>
        <w:t>др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Французский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Практический</w:t>
      </w:r>
      <w:proofErr w:type="spellEnd"/>
      <w:r w:rsidRPr="00B448DA">
        <w:rPr>
          <w:sz w:val="28"/>
          <w:szCs w:val="20"/>
          <w:lang w:val="uk-UA"/>
        </w:rPr>
        <w:t xml:space="preserve"> курс. </w:t>
      </w:r>
      <w:proofErr w:type="spellStart"/>
      <w:r w:rsidRPr="00B448DA">
        <w:rPr>
          <w:sz w:val="28"/>
          <w:szCs w:val="20"/>
          <w:lang w:val="uk-UA"/>
        </w:rPr>
        <w:t>Продвинутый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этап</w:t>
      </w:r>
      <w:proofErr w:type="spellEnd"/>
      <w:r w:rsidRPr="00B448DA">
        <w:rPr>
          <w:sz w:val="28"/>
          <w:szCs w:val="20"/>
          <w:lang w:val="uk-UA"/>
        </w:rPr>
        <w:t>. -  М.: ВЛАДОС, 1999. – 312с.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B448DA">
        <w:rPr>
          <w:sz w:val="28"/>
          <w:szCs w:val="20"/>
          <w:lang w:val="uk-UA"/>
        </w:rPr>
        <w:t xml:space="preserve">Крючков Г.Г., </w:t>
      </w:r>
      <w:proofErr w:type="spellStart"/>
      <w:r w:rsidRPr="00B448DA">
        <w:rPr>
          <w:sz w:val="28"/>
          <w:szCs w:val="20"/>
          <w:lang w:val="uk-UA"/>
        </w:rPr>
        <w:t>Хлопчук</w:t>
      </w:r>
      <w:proofErr w:type="spellEnd"/>
      <w:r w:rsidRPr="00B448DA">
        <w:rPr>
          <w:sz w:val="28"/>
          <w:szCs w:val="20"/>
          <w:lang w:val="uk-UA"/>
        </w:rPr>
        <w:t xml:space="preserve"> В.С., Корж Л.П. Поглиблений курс французької мови. -  К.: Вища школа, 2000. – 399с.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Милая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Франция</w:t>
      </w:r>
      <w:proofErr w:type="spellEnd"/>
      <w:r w:rsidRPr="00B448DA">
        <w:rPr>
          <w:sz w:val="28"/>
          <w:szCs w:val="20"/>
          <w:lang w:val="uk-UA"/>
        </w:rPr>
        <w:t xml:space="preserve">: Книга для </w:t>
      </w:r>
      <w:proofErr w:type="spellStart"/>
      <w:r w:rsidRPr="00B448DA">
        <w:rPr>
          <w:sz w:val="28"/>
          <w:szCs w:val="20"/>
          <w:lang w:val="uk-UA"/>
        </w:rPr>
        <w:t>чтения</w:t>
      </w:r>
      <w:proofErr w:type="spellEnd"/>
      <w:r w:rsidRPr="00B448DA">
        <w:rPr>
          <w:sz w:val="28"/>
          <w:szCs w:val="20"/>
          <w:lang w:val="uk-UA"/>
        </w:rPr>
        <w:t xml:space="preserve">/ </w:t>
      </w:r>
      <w:proofErr w:type="spellStart"/>
      <w:r w:rsidRPr="00B448DA">
        <w:rPr>
          <w:sz w:val="28"/>
          <w:szCs w:val="20"/>
          <w:lang w:val="uk-UA"/>
        </w:rPr>
        <w:t>Составитель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Гречаная</w:t>
      </w:r>
      <w:proofErr w:type="spellEnd"/>
      <w:r w:rsidRPr="00B448DA">
        <w:rPr>
          <w:sz w:val="28"/>
          <w:szCs w:val="20"/>
          <w:lang w:val="uk-UA"/>
        </w:rPr>
        <w:t xml:space="preserve"> Е.П. - М.: Лист, 1997.- 200с.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B448DA">
        <w:rPr>
          <w:sz w:val="28"/>
          <w:szCs w:val="20"/>
          <w:lang w:val="uk-UA"/>
        </w:rPr>
        <w:t xml:space="preserve">Може Г. Курс </w:t>
      </w:r>
      <w:proofErr w:type="spellStart"/>
      <w:r w:rsidRPr="00B448DA">
        <w:rPr>
          <w:sz w:val="28"/>
          <w:szCs w:val="20"/>
          <w:lang w:val="uk-UA"/>
        </w:rPr>
        <w:t>французского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языка</w:t>
      </w:r>
      <w:proofErr w:type="spellEnd"/>
      <w:r w:rsidRPr="00B448DA">
        <w:rPr>
          <w:sz w:val="28"/>
          <w:szCs w:val="20"/>
          <w:lang w:val="uk-UA"/>
        </w:rPr>
        <w:t xml:space="preserve">.. -  М.: </w:t>
      </w:r>
      <w:proofErr w:type="spellStart"/>
      <w:r w:rsidRPr="00B448DA">
        <w:rPr>
          <w:sz w:val="28"/>
          <w:szCs w:val="20"/>
          <w:lang w:val="uk-UA"/>
        </w:rPr>
        <w:t>Художественная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литература</w:t>
      </w:r>
      <w:proofErr w:type="spellEnd"/>
      <w:r w:rsidRPr="00B448DA">
        <w:rPr>
          <w:sz w:val="28"/>
          <w:szCs w:val="20"/>
          <w:lang w:val="uk-UA"/>
        </w:rPr>
        <w:t xml:space="preserve"> и </w:t>
      </w:r>
      <w:proofErr w:type="spellStart"/>
      <w:r w:rsidRPr="00B448DA">
        <w:rPr>
          <w:sz w:val="28"/>
          <w:szCs w:val="20"/>
          <w:lang w:val="uk-UA"/>
        </w:rPr>
        <w:t>изд</w:t>
      </w:r>
      <w:proofErr w:type="spellEnd"/>
      <w:r w:rsidRPr="00B448DA">
        <w:rPr>
          <w:sz w:val="28"/>
          <w:szCs w:val="20"/>
          <w:lang w:val="uk-UA"/>
        </w:rPr>
        <w:t>-во МП «Брат», 1994. – 265с.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B448DA">
        <w:rPr>
          <w:sz w:val="28"/>
          <w:szCs w:val="20"/>
          <w:lang w:val="uk-UA"/>
        </w:rPr>
        <w:t xml:space="preserve">Може Г. </w:t>
      </w:r>
      <w:proofErr w:type="spellStart"/>
      <w:r w:rsidRPr="00B448DA">
        <w:rPr>
          <w:sz w:val="28"/>
          <w:szCs w:val="20"/>
          <w:lang w:val="uk-UA"/>
        </w:rPr>
        <w:t>Практическая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грамматика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современного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французского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языка</w:t>
      </w:r>
      <w:proofErr w:type="spellEnd"/>
      <w:r w:rsidRPr="00B448DA">
        <w:rPr>
          <w:sz w:val="28"/>
          <w:szCs w:val="20"/>
          <w:lang w:val="uk-UA"/>
        </w:rPr>
        <w:t>. -  Санкт-Петербург:  Лань, 1996. – 432с.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Мугдусиева</w:t>
      </w:r>
      <w:proofErr w:type="spellEnd"/>
      <w:r w:rsidRPr="00B448DA">
        <w:rPr>
          <w:sz w:val="28"/>
          <w:szCs w:val="20"/>
          <w:lang w:val="uk-UA"/>
        </w:rPr>
        <w:t xml:space="preserve"> И.И. Париж. </w:t>
      </w:r>
      <w:proofErr w:type="spellStart"/>
      <w:r w:rsidRPr="00B448DA">
        <w:rPr>
          <w:sz w:val="28"/>
          <w:szCs w:val="20"/>
          <w:lang w:val="uk-UA"/>
        </w:rPr>
        <w:t>Сборник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текстов</w:t>
      </w:r>
      <w:proofErr w:type="spellEnd"/>
      <w:r w:rsidRPr="00B448DA">
        <w:rPr>
          <w:sz w:val="28"/>
          <w:szCs w:val="20"/>
          <w:lang w:val="uk-UA"/>
        </w:rPr>
        <w:t>. – М.: Наука, 1971. – 87с.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Назарян</w:t>
      </w:r>
      <w:proofErr w:type="spellEnd"/>
      <w:r w:rsidRPr="00B448DA">
        <w:rPr>
          <w:sz w:val="28"/>
          <w:szCs w:val="20"/>
          <w:lang w:val="uk-UA"/>
        </w:rPr>
        <w:t xml:space="preserve"> А.Г. </w:t>
      </w:r>
      <w:proofErr w:type="spellStart"/>
      <w:r w:rsidRPr="00B448DA">
        <w:rPr>
          <w:sz w:val="28"/>
          <w:szCs w:val="20"/>
          <w:lang w:val="uk-UA"/>
        </w:rPr>
        <w:t>Фразеология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современного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французского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языка</w:t>
      </w:r>
      <w:proofErr w:type="spellEnd"/>
      <w:r w:rsidRPr="00B448DA">
        <w:rPr>
          <w:sz w:val="28"/>
          <w:szCs w:val="20"/>
          <w:lang w:val="uk-UA"/>
        </w:rPr>
        <w:t xml:space="preserve">. – М.: </w:t>
      </w:r>
      <w:proofErr w:type="spellStart"/>
      <w:r w:rsidRPr="00B448DA">
        <w:rPr>
          <w:sz w:val="28"/>
          <w:szCs w:val="20"/>
          <w:lang w:val="uk-UA"/>
        </w:rPr>
        <w:t>Высшая</w:t>
      </w:r>
      <w:proofErr w:type="spellEnd"/>
      <w:r w:rsidRPr="00B448DA">
        <w:rPr>
          <w:sz w:val="28"/>
          <w:szCs w:val="20"/>
          <w:lang w:val="uk-UA"/>
        </w:rPr>
        <w:t xml:space="preserve"> школа, 1987. – 288с.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Опацький</w:t>
      </w:r>
      <w:proofErr w:type="spellEnd"/>
      <w:r w:rsidRPr="00B448DA">
        <w:rPr>
          <w:sz w:val="28"/>
          <w:szCs w:val="20"/>
          <w:lang w:val="uk-UA"/>
        </w:rPr>
        <w:t xml:space="preserve"> С.Є. </w:t>
      </w:r>
      <w:proofErr w:type="spellStart"/>
      <w:r w:rsidRPr="00B448DA">
        <w:rPr>
          <w:sz w:val="28"/>
          <w:szCs w:val="20"/>
          <w:lang w:val="uk-UA"/>
        </w:rPr>
        <w:t>Français</w:t>
      </w:r>
      <w:proofErr w:type="spellEnd"/>
      <w:r w:rsidRPr="00B448DA">
        <w:rPr>
          <w:sz w:val="28"/>
          <w:szCs w:val="20"/>
          <w:lang w:val="uk-UA"/>
        </w:rPr>
        <w:t xml:space="preserve">, </w:t>
      </w:r>
      <w:proofErr w:type="spellStart"/>
      <w:r w:rsidRPr="00B448DA">
        <w:rPr>
          <w:sz w:val="28"/>
          <w:szCs w:val="20"/>
          <w:lang w:val="uk-UA"/>
        </w:rPr>
        <w:t>niveau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d’аbutant</w:t>
      </w:r>
      <w:proofErr w:type="spellEnd"/>
      <w:r w:rsidRPr="00B448DA">
        <w:rPr>
          <w:sz w:val="28"/>
          <w:szCs w:val="20"/>
          <w:lang w:val="uk-UA"/>
        </w:rPr>
        <w:t xml:space="preserve">: </w:t>
      </w:r>
      <w:proofErr w:type="spellStart"/>
      <w:r w:rsidRPr="00B448DA">
        <w:rPr>
          <w:sz w:val="28"/>
          <w:szCs w:val="20"/>
          <w:lang w:val="uk-UA"/>
        </w:rPr>
        <w:t>Підруч</w:t>
      </w:r>
      <w:proofErr w:type="spellEnd"/>
      <w:r w:rsidRPr="00B448DA">
        <w:rPr>
          <w:sz w:val="28"/>
          <w:szCs w:val="20"/>
          <w:lang w:val="uk-UA"/>
        </w:rPr>
        <w:t xml:space="preserve">. для </w:t>
      </w:r>
      <w:proofErr w:type="spellStart"/>
      <w:r w:rsidRPr="00B448DA">
        <w:rPr>
          <w:sz w:val="28"/>
          <w:szCs w:val="20"/>
          <w:lang w:val="uk-UA"/>
        </w:rPr>
        <w:t>вищ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навч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закл</w:t>
      </w:r>
      <w:proofErr w:type="spellEnd"/>
      <w:r w:rsidRPr="00B448DA">
        <w:rPr>
          <w:sz w:val="28"/>
          <w:szCs w:val="20"/>
          <w:lang w:val="uk-UA"/>
        </w:rPr>
        <w:t>. -  К.: Ірпінь “Перун”, 2002. -  312с.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B448DA">
        <w:rPr>
          <w:sz w:val="28"/>
          <w:szCs w:val="20"/>
          <w:lang w:val="uk-UA"/>
        </w:rPr>
        <w:t xml:space="preserve">Попова И.Н., Казакова Ж.А. </w:t>
      </w:r>
      <w:proofErr w:type="spellStart"/>
      <w:r w:rsidRPr="00B448DA">
        <w:rPr>
          <w:sz w:val="28"/>
          <w:szCs w:val="20"/>
          <w:lang w:val="uk-UA"/>
        </w:rPr>
        <w:t>Грамматика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французского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языка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Практический</w:t>
      </w:r>
      <w:proofErr w:type="spellEnd"/>
      <w:r w:rsidRPr="00B448DA">
        <w:rPr>
          <w:sz w:val="28"/>
          <w:szCs w:val="20"/>
          <w:lang w:val="uk-UA"/>
        </w:rPr>
        <w:t xml:space="preserve"> курс. -  М.: NESTOR, 1997. -  480с.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Потушанская</w:t>
      </w:r>
      <w:proofErr w:type="spellEnd"/>
      <w:r w:rsidRPr="00B448DA">
        <w:rPr>
          <w:sz w:val="28"/>
          <w:szCs w:val="20"/>
          <w:lang w:val="uk-UA"/>
        </w:rPr>
        <w:t xml:space="preserve"> Л.Л., Юдина И.А., </w:t>
      </w:r>
      <w:proofErr w:type="spellStart"/>
      <w:r w:rsidRPr="00B448DA">
        <w:rPr>
          <w:sz w:val="28"/>
          <w:szCs w:val="20"/>
          <w:lang w:val="uk-UA"/>
        </w:rPr>
        <w:t>Шкунаева</w:t>
      </w:r>
      <w:proofErr w:type="spellEnd"/>
      <w:r w:rsidRPr="00B448DA">
        <w:rPr>
          <w:sz w:val="28"/>
          <w:szCs w:val="20"/>
          <w:lang w:val="uk-UA"/>
        </w:rPr>
        <w:t xml:space="preserve"> И.Д. </w:t>
      </w:r>
      <w:proofErr w:type="spellStart"/>
      <w:r w:rsidRPr="00B448DA">
        <w:rPr>
          <w:sz w:val="28"/>
          <w:szCs w:val="20"/>
          <w:lang w:val="uk-UA"/>
        </w:rPr>
        <w:t>Французский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Практический</w:t>
      </w:r>
      <w:proofErr w:type="spellEnd"/>
      <w:r w:rsidRPr="00B448DA">
        <w:rPr>
          <w:sz w:val="28"/>
          <w:szCs w:val="20"/>
          <w:lang w:val="uk-UA"/>
        </w:rPr>
        <w:t xml:space="preserve"> курс. </w:t>
      </w:r>
      <w:proofErr w:type="spellStart"/>
      <w:r w:rsidRPr="00B448DA">
        <w:rPr>
          <w:sz w:val="28"/>
          <w:szCs w:val="20"/>
          <w:lang w:val="uk-UA"/>
        </w:rPr>
        <w:t>Продвинутый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этап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Часть</w:t>
      </w:r>
      <w:proofErr w:type="spellEnd"/>
      <w:r w:rsidRPr="00B448DA">
        <w:rPr>
          <w:sz w:val="28"/>
          <w:szCs w:val="20"/>
          <w:lang w:val="uk-UA"/>
        </w:rPr>
        <w:t xml:space="preserve"> 1. -  М.: </w:t>
      </w:r>
      <w:proofErr w:type="spellStart"/>
      <w:r w:rsidRPr="00B448DA">
        <w:rPr>
          <w:sz w:val="28"/>
          <w:szCs w:val="20"/>
          <w:lang w:val="uk-UA"/>
        </w:rPr>
        <w:t>Высшая</w:t>
      </w:r>
      <w:proofErr w:type="spellEnd"/>
      <w:r w:rsidRPr="00B448DA">
        <w:rPr>
          <w:sz w:val="28"/>
          <w:szCs w:val="20"/>
          <w:lang w:val="uk-UA"/>
        </w:rPr>
        <w:t xml:space="preserve"> школа, 1990. – 336с.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B448DA">
        <w:rPr>
          <w:sz w:val="28"/>
          <w:szCs w:val="20"/>
          <w:lang w:val="uk-UA"/>
        </w:rPr>
        <w:t xml:space="preserve">Рабинович Г.Б. </w:t>
      </w:r>
      <w:proofErr w:type="spellStart"/>
      <w:r w:rsidRPr="00B448DA">
        <w:rPr>
          <w:sz w:val="28"/>
          <w:szCs w:val="20"/>
          <w:lang w:val="uk-UA"/>
        </w:rPr>
        <w:t>История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французской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литературы</w:t>
      </w:r>
      <w:proofErr w:type="spellEnd"/>
      <w:r w:rsidRPr="00B448DA">
        <w:rPr>
          <w:sz w:val="28"/>
          <w:szCs w:val="20"/>
          <w:lang w:val="uk-UA"/>
        </w:rPr>
        <w:t xml:space="preserve">  ХІХ-ХХ </w:t>
      </w:r>
      <w:proofErr w:type="spellStart"/>
      <w:r w:rsidRPr="00B448DA">
        <w:rPr>
          <w:sz w:val="28"/>
          <w:szCs w:val="20"/>
          <w:lang w:val="uk-UA"/>
        </w:rPr>
        <w:t>вв</w:t>
      </w:r>
      <w:proofErr w:type="spellEnd"/>
      <w:r w:rsidRPr="00B448DA">
        <w:rPr>
          <w:sz w:val="28"/>
          <w:szCs w:val="20"/>
          <w:lang w:val="uk-UA"/>
        </w:rPr>
        <w:t xml:space="preserve">. (1870-1939). -  М.: </w:t>
      </w:r>
      <w:proofErr w:type="spellStart"/>
      <w:r w:rsidRPr="00B448DA">
        <w:rPr>
          <w:sz w:val="28"/>
          <w:szCs w:val="20"/>
          <w:lang w:val="uk-UA"/>
        </w:rPr>
        <w:t>Высшая</w:t>
      </w:r>
      <w:proofErr w:type="spellEnd"/>
      <w:r w:rsidRPr="00B448DA">
        <w:rPr>
          <w:sz w:val="28"/>
          <w:szCs w:val="20"/>
          <w:lang w:val="uk-UA"/>
        </w:rPr>
        <w:t xml:space="preserve"> школа, 1977. – 264с.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Скрелина</w:t>
      </w:r>
      <w:proofErr w:type="spellEnd"/>
      <w:r w:rsidRPr="00B448DA">
        <w:rPr>
          <w:sz w:val="28"/>
          <w:szCs w:val="20"/>
          <w:lang w:val="uk-UA"/>
        </w:rPr>
        <w:t xml:space="preserve"> Л.М. </w:t>
      </w:r>
      <w:proofErr w:type="spellStart"/>
      <w:r w:rsidRPr="00B448DA">
        <w:rPr>
          <w:sz w:val="28"/>
          <w:szCs w:val="20"/>
          <w:lang w:val="uk-UA"/>
        </w:rPr>
        <w:t>История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французского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языка</w:t>
      </w:r>
      <w:proofErr w:type="spellEnd"/>
      <w:r w:rsidRPr="00B448DA">
        <w:rPr>
          <w:sz w:val="28"/>
          <w:szCs w:val="20"/>
          <w:lang w:val="uk-UA"/>
        </w:rPr>
        <w:t xml:space="preserve">. -  М.: </w:t>
      </w:r>
      <w:proofErr w:type="spellStart"/>
      <w:r w:rsidRPr="00B448DA">
        <w:rPr>
          <w:sz w:val="28"/>
          <w:szCs w:val="20"/>
          <w:lang w:val="uk-UA"/>
        </w:rPr>
        <w:t>Высшая</w:t>
      </w:r>
      <w:proofErr w:type="spellEnd"/>
      <w:r w:rsidRPr="00B448DA">
        <w:rPr>
          <w:sz w:val="28"/>
          <w:szCs w:val="20"/>
          <w:lang w:val="uk-UA"/>
        </w:rPr>
        <w:t xml:space="preserve"> школа,1972. </w:t>
      </w:r>
      <w:r w:rsidRPr="00B448DA">
        <w:rPr>
          <w:sz w:val="28"/>
          <w:szCs w:val="20"/>
          <w:lang w:val="uk-UA"/>
        </w:rPr>
        <w:lastRenderedPageBreak/>
        <w:t>– 311с.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Соломарська</w:t>
      </w:r>
      <w:proofErr w:type="spellEnd"/>
      <w:r w:rsidRPr="00B448DA">
        <w:rPr>
          <w:sz w:val="28"/>
          <w:szCs w:val="20"/>
          <w:lang w:val="uk-UA"/>
        </w:rPr>
        <w:t xml:space="preserve"> О.О., Донець Й.І., </w:t>
      </w:r>
      <w:proofErr w:type="spellStart"/>
      <w:r w:rsidRPr="00B448DA">
        <w:rPr>
          <w:sz w:val="28"/>
          <w:szCs w:val="20"/>
          <w:lang w:val="uk-UA"/>
        </w:rPr>
        <w:t>Стаценко</w:t>
      </w:r>
      <w:proofErr w:type="spellEnd"/>
      <w:r w:rsidRPr="00B448DA">
        <w:rPr>
          <w:sz w:val="28"/>
          <w:szCs w:val="20"/>
          <w:lang w:val="uk-UA"/>
        </w:rPr>
        <w:t xml:space="preserve"> В.А. Підручник французької мови. -  К.: Вища школа, 1994. – 255с.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B448DA">
        <w:rPr>
          <w:sz w:val="28"/>
          <w:szCs w:val="20"/>
          <w:lang w:val="uk-UA"/>
        </w:rPr>
        <w:t xml:space="preserve">Харитонова И.В., </w:t>
      </w:r>
      <w:proofErr w:type="spellStart"/>
      <w:r w:rsidRPr="00B448DA">
        <w:rPr>
          <w:sz w:val="28"/>
          <w:szCs w:val="20"/>
          <w:lang w:val="uk-UA"/>
        </w:rPr>
        <w:t>Самохотская</w:t>
      </w:r>
      <w:proofErr w:type="spellEnd"/>
      <w:r w:rsidRPr="00B448DA">
        <w:rPr>
          <w:sz w:val="28"/>
          <w:szCs w:val="20"/>
          <w:lang w:val="uk-UA"/>
        </w:rPr>
        <w:t xml:space="preserve"> И.С. </w:t>
      </w:r>
      <w:proofErr w:type="spellStart"/>
      <w:r w:rsidRPr="00B448DA">
        <w:rPr>
          <w:sz w:val="28"/>
          <w:szCs w:val="20"/>
          <w:lang w:val="uk-UA"/>
        </w:rPr>
        <w:t>Франция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как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она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есть</w:t>
      </w:r>
      <w:proofErr w:type="spellEnd"/>
      <w:r w:rsidRPr="00B448DA">
        <w:rPr>
          <w:sz w:val="28"/>
          <w:szCs w:val="20"/>
          <w:lang w:val="uk-UA"/>
        </w:rPr>
        <w:t xml:space="preserve">. -  М.: </w:t>
      </w:r>
      <w:proofErr w:type="spellStart"/>
      <w:r w:rsidRPr="00B448DA">
        <w:rPr>
          <w:sz w:val="28"/>
          <w:szCs w:val="20"/>
          <w:lang w:val="uk-UA"/>
        </w:rPr>
        <w:t>Владос</w:t>
      </w:r>
      <w:proofErr w:type="spellEnd"/>
      <w:r w:rsidRPr="00B448DA">
        <w:rPr>
          <w:sz w:val="28"/>
          <w:szCs w:val="20"/>
          <w:lang w:val="uk-UA"/>
        </w:rPr>
        <w:t>, 2003. – 360с.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Ховхун</w:t>
      </w:r>
      <w:proofErr w:type="spellEnd"/>
      <w:r w:rsidRPr="00B448DA">
        <w:rPr>
          <w:sz w:val="28"/>
          <w:szCs w:val="20"/>
          <w:lang w:val="uk-UA"/>
        </w:rPr>
        <w:t xml:space="preserve"> В.П. </w:t>
      </w:r>
      <w:proofErr w:type="spellStart"/>
      <w:r w:rsidRPr="00B448DA">
        <w:rPr>
          <w:sz w:val="28"/>
          <w:szCs w:val="20"/>
          <w:lang w:val="uk-UA"/>
        </w:rPr>
        <w:t>Грамматика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французского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языка</w:t>
      </w:r>
      <w:proofErr w:type="spellEnd"/>
      <w:r w:rsidRPr="00B448DA">
        <w:rPr>
          <w:sz w:val="28"/>
          <w:szCs w:val="20"/>
          <w:lang w:val="uk-UA"/>
        </w:rPr>
        <w:t xml:space="preserve">. – М.: </w:t>
      </w:r>
      <w:proofErr w:type="spellStart"/>
      <w:r w:rsidRPr="00B448DA">
        <w:rPr>
          <w:sz w:val="28"/>
          <w:szCs w:val="20"/>
          <w:lang w:val="uk-UA"/>
        </w:rPr>
        <w:t>Славянский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дом</w:t>
      </w:r>
      <w:proofErr w:type="spellEnd"/>
      <w:r w:rsidRPr="00B448DA">
        <w:rPr>
          <w:sz w:val="28"/>
          <w:szCs w:val="20"/>
          <w:lang w:val="uk-UA"/>
        </w:rPr>
        <w:t xml:space="preserve"> книги «Логос», 2001. – 384с.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Цыбова</w:t>
      </w:r>
      <w:proofErr w:type="spellEnd"/>
      <w:r w:rsidRPr="00B448DA">
        <w:rPr>
          <w:sz w:val="28"/>
          <w:szCs w:val="20"/>
          <w:lang w:val="uk-UA"/>
        </w:rPr>
        <w:t xml:space="preserve"> И.А. </w:t>
      </w:r>
      <w:proofErr w:type="spellStart"/>
      <w:r w:rsidRPr="00B448DA">
        <w:rPr>
          <w:sz w:val="28"/>
          <w:szCs w:val="20"/>
          <w:lang w:val="uk-UA"/>
        </w:rPr>
        <w:t>Французский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Словообразование</w:t>
      </w:r>
      <w:proofErr w:type="spellEnd"/>
      <w:r w:rsidRPr="00B448DA">
        <w:rPr>
          <w:sz w:val="28"/>
          <w:szCs w:val="20"/>
          <w:lang w:val="uk-UA"/>
        </w:rPr>
        <w:t xml:space="preserve">. -  М.: </w:t>
      </w:r>
      <w:proofErr w:type="spellStart"/>
      <w:r w:rsidRPr="00B448DA">
        <w:rPr>
          <w:sz w:val="28"/>
          <w:szCs w:val="20"/>
          <w:lang w:val="uk-UA"/>
        </w:rPr>
        <w:t>Московский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лицей</w:t>
      </w:r>
      <w:proofErr w:type="spellEnd"/>
      <w:r w:rsidRPr="00B448DA">
        <w:rPr>
          <w:sz w:val="28"/>
          <w:szCs w:val="20"/>
          <w:lang w:val="uk-UA"/>
        </w:rPr>
        <w:t>, 1996. – 128с.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Шигаревская</w:t>
      </w:r>
      <w:proofErr w:type="spellEnd"/>
      <w:r w:rsidRPr="00B448DA">
        <w:rPr>
          <w:sz w:val="28"/>
          <w:szCs w:val="20"/>
          <w:lang w:val="uk-UA"/>
        </w:rPr>
        <w:t xml:space="preserve"> Н.А. </w:t>
      </w:r>
      <w:proofErr w:type="spellStart"/>
      <w:r w:rsidRPr="00B448DA">
        <w:rPr>
          <w:sz w:val="28"/>
          <w:szCs w:val="20"/>
          <w:lang w:val="uk-UA"/>
        </w:rPr>
        <w:t>Новое</w:t>
      </w:r>
      <w:proofErr w:type="spellEnd"/>
      <w:r w:rsidRPr="00B448DA">
        <w:rPr>
          <w:sz w:val="28"/>
          <w:szCs w:val="20"/>
          <w:lang w:val="uk-UA"/>
        </w:rPr>
        <w:t xml:space="preserve"> в </w:t>
      </w:r>
      <w:proofErr w:type="spellStart"/>
      <w:r w:rsidRPr="00B448DA">
        <w:rPr>
          <w:sz w:val="28"/>
          <w:szCs w:val="20"/>
          <w:lang w:val="uk-UA"/>
        </w:rPr>
        <w:t>современном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французском</w:t>
      </w:r>
      <w:proofErr w:type="spellEnd"/>
      <w:r w:rsidRPr="00B448DA">
        <w:rPr>
          <w:sz w:val="28"/>
          <w:szCs w:val="20"/>
          <w:lang w:val="uk-UA"/>
        </w:rPr>
        <w:t xml:space="preserve"> синтаксисе: </w:t>
      </w:r>
      <w:proofErr w:type="spellStart"/>
      <w:r w:rsidRPr="00B448DA">
        <w:rPr>
          <w:sz w:val="28"/>
          <w:szCs w:val="20"/>
          <w:lang w:val="uk-UA"/>
        </w:rPr>
        <w:t>Пособие</w:t>
      </w:r>
      <w:proofErr w:type="spellEnd"/>
      <w:r w:rsidRPr="00B448DA">
        <w:rPr>
          <w:sz w:val="28"/>
          <w:szCs w:val="20"/>
          <w:lang w:val="uk-UA"/>
        </w:rPr>
        <w:t xml:space="preserve"> для учителя. -  М.: </w:t>
      </w:r>
      <w:proofErr w:type="spellStart"/>
      <w:r w:rsidRPr="00B448DA">
        <w:rPr>
          <w:sz w:val="28"/>
          <w:szCs w:val="20"/>
          <w:lang w:val="uk-UA"/>
        </w:rPr>
        <w:t>Просвещение</w:t>
      </w:r>
      <w:proofErr w:type="spellEnd"/>
      <w:r w:rsidRPr="00B448DA">
        <w:rPr>
          <w:sz w:val="28"/>
          <w:szCs w:val="20"/>
          <w:lang w:val="uk-UA"/>
        </w:rPr>
        <w:t>, 1977. – 103с.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Штейнберг</w:t>
      </w:r>
      <w:proofErr w:type="spellEnd"/>
      <w:r w:rsidRPr="00B448DA">
        <w:rPr>
          <w:sz w:val="28"/>
          <w:szCs w:val="20"/>
          <w:lang w:val="uk-UA"/>
        </w:rPr>
        <w:t xml:space="preserve"> Н.М. </w:t>
      </w:r>
      <w:proofErr w:type="spellStart"/>
      <w:r w:rsidRPr="00B448DA">
        <w:rPr>
          <w:sz w:val="28"/>
          <w:szCs w:val="20"/>
          <w:lang w:val="uk-UA"/>
        </w:rPr>
        <w:t>Грамматика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французского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языка</w:t>
      </w:r>
      <w:proofErr w:type="spellEnd"/>
      <w:r w:rsidRPr="00B448DA">
        <w:rPr>
          <w:sz w:val="28"/>
          <w:szCs w:val="20"/>
          <w:lang w:val="uk-UA"/>
        </w:rPr>
        <w:t xml:space="preserve">. – Л.: </w:t>
      </w:r>
      <w:proofErr w:type="spellStart"/>
      <w:r w:rsidRPr="00B448DA">
        <w:rPr>
          <w:sz w:val="28"/>
          <w:szCs w:val="20"/>
          <w:lang w:val="uk-UA"/>
        </w:rPr>
        <w:t>Просвещение</w:t>
      </w:r>
      <w:proofErr w:type="spellEnd"/>
      <w:r w:rsidRPr="00B448DA">
        <w:rPr>
          <w:sz w:val="28"/>
          <w:szCs w:val="20"/>
          <w:lang w:val="uk-UA"/>
        </w:rPr>
        <w:t>, 1972. – 344с.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Amon</w:t>
      </w:r>
      <w:proofErr w:type="spellEnd"/>
      <w:r w:rsidRPr="00B448DA">
        <w:rPr>
          <w:sz w:val="28"/>
          <w:szCs w:val="20"/>
          <w:lang w:val="uk-UA"/>
        </w:rPr>
        <w:t xml:space="preserve"> E., </w:t>
      </w:r>
      <w:proofErr w:type="spellStart"/>
      <w:r w:rsidRPr="00B448DA">
        <w:rPr>
          <w:sz w:val="28"/>
          <w:szCs w:val="20"/>
          <w:lang w:val="uk-UA"/>
        </w:rPr>
        <w:t>Bomati</w:t>
      </w:r>
      <w:proofErr w:type="spellEnd"/>
      <w:r w:rsidRPr="00B448DA">
        <w:rPr>
          <w:sz w:val="28"/>
          <w:szCs w:val="20"/>
          <w:lang w:val="uk-UA"/>
        </w:rPr>
        <w:t xml:space="preserve"> Y., </w:t>
      </w:r>
      <w:proofErr w:type="spellStart"/>
      <w:r w:rsidRPr="00B448DA">
        <w:rPr>
          <w:sz w:val="28"/>
          <w:szCs w:val="20"/>
          <w:lang w:val="uk-UA"/>
        </w:rPr>
        <w:t>Lebouc</w:t>
      </w:r>
      <w:proofErr w:type="spellEnd"/>
      <w:r w:rsidRPr="00B448DA">
        <w:rPr>
          <w:sz w:val="28"/>
          <w:szCs w:val="20"/>
          <w:lang w:val="uk-UA"/>
        </w:rPr>
        <w:t xml:space="preserve"> G. </w:t>
      </w:r>
      <w:proofErr w:type="spellStart"/>
      <w:r w:rsidRPr="00B448DA">
        <w:rPr>
          <w:sz w:val="28"/>
          <w:szCs w:val="20"/>
          <w:lang w:val="uk-UA"/>
        </w:rPr>
        <w:t>Orthographe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et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conjugaison</w:t>
      </w:r>
      <w:proofErr w:type="spellEnd"/>
      <w:r w:rsidRPr="00B448DA">
        <w:rPr>
          <w:sz w:val="28"/>
          <w:szCs w:val="20"/>
          <w:lang w:val="uk-UA"/>
        </w:rPr>
        <w:t xml:space="preserve">, - </w:t>
      </w:r>
      <w:proofErr w:type="spellStart"/>
      <w:r w:rsidRPr="00B448DA">
        <w:rPr>
          <w:sz w:val="28"/>
          <w:szCs w:val="20"/>
          <w:lang w:val="uk-UA"/>
        </w:rPr>
        <w:t>Marabout</w:t>
      </w:r>
      <w:proofErr w:type="spellEnd"/>
      <w:r w:rsidRPr="00B448DA">
        <w:rPr>
          <w:sz w:val="28"/>
          <w:szCs w:val="20"/>
          <w:lang w:val="uk-UA"/>
        </w:rPr>
        <w:t xml:space="preserve">: </w:t>
      </w:r>
      <w:proofErr w:type="spellStart"/>
      <w:r w:rsidRPr="00B448DA">
        <w:rPr>
          <w:sz w:val="28"/>
          <w:szCs w:val="20"/>
          <w:lang w:val="uk-UA"/>
        </w:rPr>
        <w:t>Aller</w:t>
      </w:r>
      <w:proofErr w:type="spellEnd"/>
      <w:r w:rsidRPr="00B448DA">
        <w:rPr>
          <w:sz w:val="28"/>
          <w:szCs w:val="20"/>
          <w:lang w:val="uk-UA"/>
        </w:rPr>
        <w:t>, 1997. – 350p.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Brunel</w:t>
      </w:r>
      <w:proofErr w:type="spellEnd"/>
      <w:r w:rsidRPr="00B448DA">
        <w:rPr>
          <w:sz w:val="28"/>
          <w:szCs w:val="20"/>
          <w:lang w:val="uk-UA"/>
        </w:rPr>
        <w:t xml:space="preserve"> P. </w:t>
      </w:r>
      <w:proofErr w:type="spellStart"/>
      <w:r w:rsidRPr="00B448DA">
        <w:rPr>
          <w:sz w:val="28"/>
          <w:szCs w:val="20"/>
          <w:lang w:val="uk-UA"/>
        </w:rPr>
        <w:t>Histoire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de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la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littérature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française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Tome</w:t>
      </w:r>
      <w:proofErr w:type="spellEnd"/>
      <w:r w:rsidRPr="00B448DA">
        <w:rPr>
          <w:sz w:val="28"/>
          <w:szCs w:val="20"/>
          <w:lang w:val="uk-UA"/>
        </w:rPr>
        <w:t xml:space="preserve"> 2. -  </w:t>
      </w:r>
      <w:proofErr w:type="spellStart"/>
      <w:r w:rsidRPr="00B448DA">
        <w:rPr>
          <w:sz w:val="28"/>
          <w:szCs w:val="20"/>
          <w:lang w:val="uk-UA"/>
        </w:rPr>
        <w:t>Paris</w:t>
      </w:r>
      <w:proofErr w:type="spellEnd"/>
      <w:r w:rsidRPr="00B448DA">
        <w:rPr>
          <w:sz w:val="28"/>
          <w:szCs w:val="20"/>
          <w:lang w:val="uk-UA"/>
        </w:rPr>
        <w:t xml:space="preserve">: </w:t>
      </w:r>
      <w:proofErr w:type="spellStart"/>
      <w:r w:rsidRPr="00B448DA">
        <w:rPr>
          <w:sz w:val="28"/>
          <w:szCs w:val="20"/>
          <w:lang w:val="uk-UA"/>
        </w:rPr>
        <w:t>Bordas</w:t>
      </w:r>
      <w:proofErr w:type="spellEnd"/>
      <w:r w:rsidRPr="00B448DA">
        <w:rPr>
          <w:sz w:val="28"/>
          <w:szCs w:val="20"/>
          <w:lang w:val="uk-UA"/>
        </w:rPr>
        <w:t>, 1983. – 367p.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Brunel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Pierre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Histoire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de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la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litterature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française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Tome</w:t>
      </w:r>
      <w:proofErr w:type="spellEnd"/>
      <w:r w:rsidRPr="00B448DA">
        <w:rPr>
          <w:sz w:val="28"/>
          <w:szCs w:val="20"/>
          <w:lang w:val="uk-UA"/>
        </w:rPr>
        <w:t xml:space="preserve"> 1. – </w:t>
      </w:r>
      <w:proofErr w:type="spellStart"/>
      <w:r w:rsidRPr="00B448DA">
        <w:rPr>
          <w:sz w:val="28"/>
          <w:szCs w:val="20"/>
          <w:lang w:val="uk-UA"/>
        </w:rPr>
        <w:t>Paris</w:t>
      </w:r>
      <w:proofErr w:type="spellEnd"/>
      <w:r w:rsidRPr="00B448DA">
        <w:rPr>
          <w:sz w:val="28"/>
          <w:szCs w:val="20"/>
          <w:lang w:val="uk-UA"/>
        </w:rPr>
        <w:t xml:space="preserve">: </w:t>
      </w:r>
      <w:proofErr w:type="spellStart"/>
      <w:r w:rsidRPr="00B448DA">
        <w:rPr>
          <w:sz w:val="28"/>
          <w:szCs w:val="20"/>
          <w:lang w:val="uk-UA"/>
        </w:rPr>
        <w:t>Bordas</w:t>
      </w:r>
      <w:proofErr w:type="spellEnd"/>
      <w:r w:rsidRPr="00B448DA">
        <w:rPr>
          <w:sz w:val="28"/>
          <w:szCs w:val="20"/>
          <w:lang w:val="uk-UA"/>
        </w:rPr>
        <w:t>.  1983. -  399p.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Grégoire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Maїa</w:t>
      </w:r>
      <w:proofErr w:type="spellEnd"/>
      <w:r w:rsidRPr="00B448DA">
        <w:rPr>
          <w:sz w:val="28"/>
          <w:szCs w:val="20"/>
          <w:lang w:val="uk-UA"/>
        </w:rPr>
        <w:t xml:space="preserve">, </w:t>
      </w:r>
      <w:proofErr w:type="spellStart"/>
      <w:r w:rsidRPr="00B448DA">
        <w:rPr>
          <w:sz w:val="28"/>
          <w:szCs w:val="20"/>
          <w:lang w:val="uk-UA"/>
        </w:rPr>
        <w:t>Merlo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Gracia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Прогрессивная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грамматика</w:t>
      </w:r>
      <w:proofErr w:type="spellEnd"/>
      <w:r w:rsidRPr="00B448DA">
        <w:rPr>
          <w:sz w:val="28"/>
          <w:szCs w:val="20"/>
          <w:lang w:val="uk-UA"/>
        </w:rPr>
        <w:t xml:space="preserve"> французького </w:t>
      </w:r>
      <w:proofErr w:type="spellStart"/>
      <w:r w:rsidRPr="00B448DA">
        <w:rPr>
          <w:sz w:val="28"/>
          <w:szCs w:val="20"/>
          <w:lang w:val="uk-UA"/>
        </w:rPr>
        <w:t>языка</w:t>
      </w:r>
      <w:proofErr w:type="spellEnd"/>
      <w:r w:rsidRPr="00B448DA">
        <w:rPr>
          <w:sz w:val="28"/>
          <w:szCs w:val="20"/>
          <w:lang w:val="uk-UA"/>
        </w:rPr>
        <w:t xml:space="preserve">:  </w:t>
      </w:r>
      <w:proofErr w:type="spellStart"/>
      <w:r w:rsidRPr="00B448DA">
        <w:rPr>
          <w:sz w:val="28"/>
          <w:szCs w:val="20"/>
          <w:lang w:val="uk-UA"/>
        </w:rPr>
        <w:t>Упражнения</w:t>
      </w:r>
      <w:proofErr w:type="spellEnd"/>
      <w:r w:rsidRPr="00B448DA">
        <w:rPr>
          <w:sz w:val="28"/>
          <w:szCs w:val="20"/>
          <w:lang w:val="uk-UA"/>
        </w:rPr>
        <w:t xml:space="preserve"> и </w:t>
      </w:r>
      <w:proofErr w:type="spellStart"/>
      <w:r w:rsidRPr="00B448DA">
        <w:rPr>
          <w:sz w:val="28"/>
          <w:szCs w:val="20"/>
          <w:lang w:val="uk-UA"/>
        </w:rPr>
        <w:t>творческие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задания</w:t>
      </w:r>
      <w:proofErr w:type="spellEnd"/>
      <w:r w:rsidRPr="00B448DA">
        <w:rPr>
          <w:sz w:val="28"/>
          <w:szCs w:val="20"/>
          <w:lang w:val="uk-UA"/>
        </w:rPr>
        <w:t xml:space="preserve">. Цикл А. – </w:t>
      </w:r>
      <w:proofErr w:type="spellStart"/>
      <w:r w:rsidRPr="00B448DA">
        <w:rPr>
          <w:sz w:val="28"/>
          <w:szCs w:val="20"/>
          <w:lang w:val="uk-UA"/>
        </w:rPr>
        <w:t>Киев</w:t>
      </w:r>
      <w:proofErr w:type="spellEnd"/>
      <w:r w:rsidRPr="00B448DA">
        <w:rPr>
          <w:sz w:val="28"/>
          <w:szCs w:val="20"/>
          <w:lang w:val="uk-UA"/>
        </w:rPr>
        <w:t>: Методика, 1997. – 100p.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Grégoire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Maїa</w:t>
      </w:r>
      <w:proofErr w:type="spellEnd"/>
      <w:r w:rsidRPr="00B448DA">
        <w:rPr>
          <w:sz w:val="28"/>
          <w:szCs w:val="20"/>
          <w:lang w:val="uk-UA"/>
        </w:rPr>
        <w:t xml:space="preserve">, </w:t>
      </w:r>
      <w:proofErr w:type="spellStart"/>
      <w:r w:rsidRPr="00B448DA">
        <w:rPr>
          <w:sz w:val="28"/>
          <w:szCs w:val="20"/>
          <w:lang w:val="uk-UA"/>
        </w:rPr>
        <w:t>Merlo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Gracia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Прогрессивная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грамматика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французского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языка</w:t>
      </w:r>
      <w:proofErr w:type="spellEnd"/>
      <w:r w:rsidRPr="00B448DA">
        <w:rPr>
          <w:sz w:val="28"/>
          <w:szCs w:val="20"/>
          <w:lang w:val="uk-UA"/>
        </w:rPr>
        <w:t xml:space="preserve">: </w:t>
      </w:r>
      <w:proofErr w:type="spellStart"/>
      <w:r w:rsidRPr="00B448DA">
        <w:rPr>
          <w:sz w:val="28"/>
          <w:szCs w:val="20"/>
          <w:lang w:val="uk-UA"/>
        </w:rPr>
        <w:t>Упражнения</w:t>
      </w:r>
      <w:proofErr w:type="spellEnd"/>
      <w:r w:rsidRPr="00B448DA">
        <w:rPr>
          <w:sz w:val="28"/>
          <w:szCs w:val="20"/>
          <w:lang w:val="uk-UA"/>
        </w:rPr>
        <w:t xml:space="preserve"> и </w:t>
      </w:r>
      <w:proofErr w:type="spellStart"/>
      <w:r w:rsidRPr="00B448DA">
        <w:rPr>
          <w:sz w:val="28"/>
          <w:szCs w:val="20"/>
          <w:lang w:val="uk-UA"/>
        </w:rPr>
        <w:t>творческие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задания</w:t>
      </w:r>
      <w:proofErr w:type="spellEnd"/>
      <w:r w:rsidRPr="00B448DA">
        <w:rPr>
          <w:sz w:val="28"/>
          <w:szCs w:val="20"/>
          <w:lang w:val="uk-UA"/>
        </w:rPr>
        <w:t xml:space="preserve">. Цикл Б – </w:t>
      </w:r>
      <w:proofErr w:type="spellStart"/>
      <w:r w:rsidRPr="00B448DA">
        <w:rPr>
          <w:sz w:val="28"/>
          <w:szCs w:val="20"/>
          <w:lang w:val="uk-UA"/>
        </w:rPr>
        <w:t>Киев</w:t>
      </w:r>
      <w:proofErr w:type="spellEnd"/>
      <w:r w:rsidRPr="00B448DA">
        <w:rPr>
          <w:sz w:val="28"/>
          <w:szCs w:val="20"/>
          <w:lang w:val="uk-UA"/>
        </w:rPr>
        <w:t>: Методика, 1997. – 100p.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Grégoire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Maїa</w:t>
      </w:r>
      <w:proofErr w:type="spellEnd"/>
      <w:r w:rsidRPr="00B448DA">
        <w:rPr>
          <w:sz w:val="28"/>
          <w:szCs w:val="20"/>
          <w:lang w:val="uk-UA"/>
        </w:rPr>
        <w:t xml:space="preserve">, </w:t>
      </w:r>
      <w:proofErr w:type="spellStart"/>
      <w:r w:rsidRPr="00B448DA">
        <w:rPr>
          <w:sz w:val="28"/>
          <w:szCs w:val="20"/>
          <w:lang w:val="uk-UA"/>
        </w:rPr>
        <w:t>Thiévenaz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Odile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Прогрессивная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грамматика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французского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языка</w:t>
      </w:r>
      <w:proofErr w:type="spellEnd"/>
      <w:r w:rsidRPr="00B448DA">
        <w:rPr>
          <w:sz w:val="28"/>
          <w:szCs w:val="20"/>
          <w:lang w:val="uk-UA"/>
        </w:rPr>
        <w:t xml:space="preserve">. -  </w:t>
      </w:r>
      <w:proofErr w:type="spellStart"/>
      <w:r w:rsidRPr="00B448DA">
        <w:rPr>
          <w:sz w:val="28"/>
          <w:szCs w:val="20"/>
          <w:lang w:val="uk-UA"/>
        </w:rPr>
        <w:t>Киев</w:t>
      </w:r>
      <w:proofErr w:type="spellEnd"/>
      <w:r w:rsidRPr="00B448DA">
        <w:rPr>
          <w:sz w:val="28"/>
          <w:szCs w:val="20"/>
          <w:lang w:val="uk-UA"/>
        </w:rPr>
        <w:t>: Методика, 1997. – 256p.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proofErr w:type="spellStart"/>
      <w:r w:rsidRPr="00B448DA">
        <w:rPr>
          <w:sz w:val="28"/>
          <w:szCs w:val="20"/>
          <w:lang w:val="uk-UA"/>
        </w:rPr>
        <w:t>Thiévenaz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Odile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Прогрессивная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грамматика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французского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языка</w:t>
      </w:r>
      <w:proofErr w:type="spellEnd"/>
      <w:r w:rsidRPr="00B448DA">
        <w:rPr>
          <w:sz w:val="28"/>
          <w:szCs w:val="20"/>
          <w:lang w:val="uk-UA"/>
        </w:rPr>
        <w:t xml:space="preserve">  Ключи. – </w:t>
      </w:r>
      <w:proofErr w:type="spellStart"/>
      <w:r w:rsidRPr="00B448DA">
        <w:rPr>
          <w:sz w:val="28"/>
          <w:szCs w:val="20"/>
          <w:lang w:val="uk-UA"/>
        </w:rPr>
        <w:t>Киев</w:t>
      </w:r>
      <w:proofErr w:type="spellEnd"/>
      <w:r w:rsidRPr="00B448DA">
        <w:rPr>
          <w:sz w:val="28"/>
          <w:szCs w:val="20"/>
          <w:lang w:val="uk-UA"/>
        </w:rPr>
        <w:t>: Методика, 1997. – 50p.</w:t>
      </w:r>
    </w:p>
    <w:p w:rsidR="00B448DA" w:rsidRPr="00B448DA" w:rsidRDefault="00B448DA" w:rsidP="00B448DA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B448DA">
        <w:rPr>
          <w:sz w:val="28"/>
          <w:szCs w:val="20"/>
          <w:lang w:val="uk-UA"/>
        </w:rPr>
        <w:t xml:space="preserve">Verdelhan-Bourgade M., </w:t>
      </w:r>
      <w:proofErr w:type="spellStart"/>
      <w:r w:rsidRPr="00B448DA">
        <w:rPr>
          <w:sz w:val="28"/>
          <w:szCs w:val="20"/>
          <w:lang w:val="uk-UA"/>
        </w:rPr>
        <w:t>Verdelhan</w:t>
      </w:r>
      <w:proofErr w:type="spellEnd"/>
      <w:r w:rsidRPr="00B448DA">
        <w:rPr>
          <w:sz w:val="28"/>
          <w:szCs w:val="20"/>
          <w:lang w:val="uk-UA"/>
        </w:rPr>
        <w:t xml:space="preserve"> M., </w:t>
      </w:r>
      <w:proofErr w:type="spellStart"/>
      <w:r w:rsidRPr="00B448DA">
        <w:rPr>
          <w:sz w:val="28"/>
          <w:szCs w:val="20"/>
          <w:lang w:val="uk-UA"/>
        </w:rPr>
        <w:t>Dominique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Ph</w:t>
      </w:r>
      <w:proofErr w:type="spellEnd"/>
      <w:r w:rsidRPr="00B448DA">
        <w:rPr>
          <w:sz w:val="28"/>
          <w:szCs w:val="20"/>
          <w:lang w:val="uk-UA"/>
        </w:rPr>
        <w:t xml:space="preserve">. </w:t>
      </w:r>
      <w:proofErr w:type="spellStart"/>
      <w:r w:rsidRPr="00B448DA">
        <w:rPr>
          <w:sz w:val="28"/>
          <w:szCs w:val="20"/>
          <w:lang w:val="uk-UA"/>
        </w:rPr>
        <w:t>Sans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frontières</w:t>
      </w:r>
      <w:proofErr w:type="spellEnd"/>
      <w:r w:rsidRPr="00B448DA">
        <w:rPr>
          <w:sz w:val="28"/>
          <w:szCs w:val="20"/>
          <w:lang w:val="uk-UA"/>
        </w:rPr>
        <w:t xml:space="preserve"> 2 </w:t>
      </w:r>
      <w:proofErr w:type="spellStart"/>
      <w:r w:rsidRPr="00B448DA">
        <w:rPr>
          <w:sz w:val="28"/>
          <w:szCs w:val="20"/>
          <w:lang w:val="uk-UA"/>
        </w:rPr>
        <w:t>méthodede</w:t>
      </w:r>
      <w:proofErr w:type="spellEnd"/>
      <w:r w:rsidRPr="00B448DA">
        <w:rPr>
          <w:sz w:val="28"/>
          <w:szCs w:val="20"/>
          <w:lang w:val="uk-UA"/>
        </w:rPr>
        <w:t xml:space="preserve"> </w:t>
      </w:r>
      <w:proofErr w:type="spellStart"/>
      <w:r w:rsidRPr="00B448DA">
        <w:rPr>
          <w:sz w:val="28"/>
          <w:szCs w:val="20"/>
          <w:lang w:val="uk-UA"/>
        </w:rPr>
        <w:t>français</w:t>
      </w:r>
      <w:proofErr w:type="spellEnd"/>
      <w:r w:rsidRPr="00B448DA">
        <w:rPr>
          <w:sz w:val="28"/>
          <w:szCs w:val="20"/>
          <w:lang w:val="uk-UA"/>
        </w:rPr>
        <w:t xml:space="preserve"> CLE </w:t>
      </w:r>
      <w:proofErr w:type="spellStart"/>
      <w:r w:rsidRPr="00B448DA">
        <w:rPr>
          <w:sz w:val="28"/>
          <w:szCs w:val="20"/>
          <w:lang w:val="uk-UA"/>
        </w:rPr>
        <w:t>international</w:t>
      </w:r>
      <w:proofErr w:type="spellEnd"/>
      <w:r w:rsidRPr="00B448DA">
        <w:rPr>
          <w:sz w:val="28"/>
          <w:szCs w:val="20"/>
          <w:lang w:val="uk-UA"/>
        </w:rPr>
        <w:t>. – К.: Генеза. 1994. – 176р.</w:t>
      </w:r>
    </w:p>
    <w:p w:rsidR="00B448DA" w:rsidRPr="00B42297" w:rsidRDefault="00156B84" w:rsidP="00C74A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56B84" w:rsidRPr="00212FBF" w:rsidRDefault="00156B84" w:rsidP="00156B84">
      <w:pPr>
        <w:pStyle w:val="a7"/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2FBF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Критерії оцінювання тестових завдань </w:t>
      </w:r>
      <w:r w:rsidRPr="00212FBF">
        <w:rPr>
          <w:rFonts w:ascii="Times New Roman" w:hAnsi="Times New Roman"/>
          <w:b/>
          <w:bCs/>
          <w:sz w:val="28"/>
          <w:szCs w:val="28"/>
          <w:lang w:val="uk-UA"/>
        </w:rPr>
        <w:t xml:space="preserve">вступного випробування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 іноземної мови (</w:t>
      </w:r>
      <w:r w:rsidR="00FE6C59">
        <w:rPr>
          <w:rFonts w:ascii="Times New Roman" w:hAnsi="Times New Roman"/>
          <w:b/>
          <w:bCs/>
          <w:sz w:val="28"/>
          <w:szCs w:val="28"/>
          <w:lang w:val="uk-UA"/>
        </w:rPr>
        <w:t>французької</w:t>
      </w:r>
      <w:r w:rsidRPr="00212FBF">
        <w:rPr>
          <w:rFonts w:ascii="Times New Roman" w:hAnsi="Times New Roman"/>
          <w:b/>
          <w:bCs/>
          <w:sz w:val="28"/>
          <w:szCs w:val="28"/>
          <w:lang w:val="uk-UA"/>
        </w:rPr>
        <w:t>)</w:t>
      </w:r>
    </w:p>
    <w:p w:rsidR="00156B84" w:rsidRPr="00CA6FB1" w:rsidRDefault="00156B84" w:rsidP="00156B8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548AC">
        <w:rPr>
          <w:sz w:val="28"/>
          <w:szCs w:val="28"/>
          <w:lang w:val="uk-UA"/>
        </w:rPr>
        <w:t xml:space="preserve">Загальна кількість завдань </w:t>
      </w:r>
      <w:r>
        <w:rPr>
          <w:sz w:val="28"/>
          <w:szCs w:val="28"/>
          <w:lang w:val="uk-UA"/>
        </w:rPr>
        <w:t>– 50</w:t>
      </w:r>
      <w:r w:rsidRPr="00E72E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Одне правильне завдання – 4 балів.</w:t>
      </w:r>
    </w:p>
    <w:p w:rsidR="00156B84" w:rsidRPr="007548AC" w:rsidRDefault="00156B84" w:rsidP="00156B84">
      <w:pPr>
        <w:spacing w:line="360" w:lineRule="auto"/>
        <w:jc w:val="both"/>
        <w:rPr>
          <w:sz w:val="28"/>
          <w:szCs w:val="28"/>
          <w:lang w:val="uk-UA"/>
        </w:rPr>
      </w:pPr>
      <w:r w:rsidRPr="007548AC">
        <w:rPr>
          <w:sz w:val="28"/>
          <w:szCs w:val="28"/>
          <w:lang w:val="uk-UA"/>
        </w:rPr>
        <w:tab/>
        <w:t xml:space="preserve">Завдання з вибором однієї правильної відповіді. До кожного з </w:t>
      </w:r>
      <w:r>
        <w:rPr>
          <w:sz w:val="28"/>
          <w:szCs w:val="28"/>
          <w:lang w:val="uk-UA"/>
        </w:rPr>
        <w:t>50 завдань пропонується 3 варіанти</w:t>
      </w:r>
      <w:r w:rsidRPr="007548AC">
        <w:rPr>
          <w:sz w:val="28"/>
          <w:szCs w:val="28"/>
          <w:lang w:val="uk-UA"/>
        </w:rPr>
        <w:t xml:space="preserve"> відповідей, серед яких лише один правильний. Завдання вважається виконаним, якщо абітурієнт вибрав та позначив одну правильну відповідь.</w:t>
      </w:r>
    </w:p>
    <w:p w:rsidR="00156B84" w:rsidRPr="007548AC" w:rsidRDefault="00156B84" w:rsidP="00156B84">
      <w:pPr>
        <w:spacing w:line="360" w:lineRule="auto"/>
        <w:jc w:val="both"/>
        <w:rPr>
          <w:sz w:val="28"/>
          <w:szCs w:val="28"/>
          <w:lang w:val="uk-UA"/>
        </w:rPr>
      </w:pPr>
      <w:r w:rsidRPr="007548AC">
        <w:rPr>
          <w:sz w:val="28"/>
          <w:szCs w:val="28"/>
          <w:lang w:val="uk-UA"/>
        </w:rPr>
        <w:tab/>
        <w:t>Завдання вважається невиконаним у випадках:</w:t>
      </w:r>
    </w:p>
    <w:p w:rsidR="00156B84" w:rsidRPr="007548AC" w:rsidRDefault="00156B84" w:rsidP="00156B8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548AC">
        <w:rPr>
          <w:sz w:val="28"/>
          <w:szCs w:val="28"/>
          <w:lang w:val="uk-UA"/>
        </w:rPr>
        <w:t>а) позначена неправильна відповідь;</w:t>
      </w:r>
    </w:p>
    <w:p w:rsidR="00156B84" w:rsidRPr="007548AC" w:rsidRDefault="00156B84" w:rsidP="00156B8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548AC">
        <w:rPr>
          <w:sz w:val="28"/>
          <w:szCs w:val="28"/>
          <w:lang w:val="uk-UA"/>
        </w:rPr>
        <w:t>б) позначено два або більше варіантів відповіді, навіть якщо серед них позначена й правильна відповідь;</w:t>
      </w:r>
    </w:p>
    <w:p w:rsidR="00156B84" w:rsidRPr="007548AC" w:rsidRDefault="00156B84" w:rsidP="00156B8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548AC">
        <w:rPr>
          <w:sz w:val="28"/>
          <w:szCs w:val="28"/>
          <w:lang w:val="uk-UA"/>
        </w:rPr>
        <w:t xml:space="preserve">в) правильна відповідь не позначена взагалі.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6"/>
        <w:gridCol w:w="806"/>
        <w:gridCol w:w="37"/>
        <w:gridCol w:w="7426"/>
      </w:tblGrid>
      <w:tr w:rsidR="00156B84" w:rsidRPr="00363671">
        <w:tc>
          <w:tcPr>
            <w:tcW w:w="1914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7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КІЛЬКІСТЬ ПРАВИЛЬНИХ ВІДПОВІДЕЙ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</w:rPr>
            </w:pPr>
            <w:r w:rsidRPr="0036367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</w:rPr>
            </w:pPr>
            <w:r w:rsidRPr="00363671">
              <w:rPr>
                <w:sz w:val="28"/>
                <w:szCs w:val="28"/>
                <w:lang w:val="uk-UA"/>
              </w:rPr>
              <w:t>2</w:t>
            </w:r>
            <w:r w:rsidRPr="00363671">
              <w:rPr>
                <w:sz w:val="28"/>
                <w:szCs w:val="28"/>
              </w:rPr>
              <w:t>00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363671">
              <w:rPr>
                <w:sz w:val="28"/>
                <w:szCs w:val="28"/>
                <w:lang w:val="uk-UA"/>
              </w:rPr>
              <w:t>0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</w:rPr>
            </w:pPr>
            <w:r w:rsidRPr="0036367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</w:t>
            </w:r>
            <w:r w:rsidRPr="00363671">
              <w:rPr>
                <w:sz w:val="28"/>
                <w:szCs w:val="28"/>
              </w:rPr>
              <w:t>9</w:t>
            </w:r>
            <w:r w:rsidRPr="0036367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49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</w:rPr>
            </w:pPr>
            <w:r w:rsidRPr="0036367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192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48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</w:rPr>
            </w:pPr>
            <w:r w:rsidRPr="0036367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188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47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</w:rPr>
            </w:pPr>
            <w:r w:rsidRPr="0036367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184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46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</w:rPr>
            </w:pPr>
            <w:r w:rsidRPr="00363671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45</w:t>
            </w:r>
          </w:p>
        </w:tc>
      </w:tr>
      <w:tr w:rsidR="00156B84" w:rsidRPr="00363671">
        <w:tc>
          <w:tcPr>
            <w:tcW w:w="1914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7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КІЛЬКІСТЬ ПРАВИЛЬНИХ ВІДПОВІДЕЙ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176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44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172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43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168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42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164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41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40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39</w:t>
            </w:r>
          </w:p>
        </w:tc>
      </w:tr>
    </w:tbl>
    <w:p w:rsidR="00156B84" w:rsidRPr="00955636" w:rsidRDefault="00156B84" w:rsidP="00156B84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1"/>
        <w:gridCol w:w="806"/>
        <w:gridCol w:w="37"/>
        <w:gridCol w:w="7421"/>
      </w:tblGrid>
      <w:tr w:rsidR="00156B84" w:rsidRPr="00363671">
        <w:tc>
          <w:tcPr>
            <w:tcW w:w="1914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7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КІЛЬКІСТЬ ПРАВИЛЬНИХ ВІДПОВІДЕЙ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152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38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37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36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35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136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34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33</w:t>
            </w:r>
          </w:p>
        </w:tc>
      </w:tr>
      <w:tr w:rsidR="00156B84" w:rsidRPr="00363671">
        <w:tc>
          <w:tcPr>
            <w:tcW w:w="1914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7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КІЛЬКІСТЬ ПРАВИЛЬНИХ ВІДПОВІДЕЙ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uk-UA"/>
              </w:rPr>
              <w:t>3</w:t>
            </w:r>
            <w:r w:rsidRPr="00363671">
              <w:rPr>
                <w:sz w:val="28"/>
                <w:szCs w:val="28"/>
                <w:lang w:val="en-US"/>
              </w:rPr>
              <w:t>2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124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uk-UA"/>
              </w:rPr>
              <w:t>3</w:t>
            </w:r>
            <w:r w:rsidRPr="00363671">
              <w:rPr>
                <w:sz w:val="28"/>
                <w:szCs w:val="28"/>
                <w:lang w:val="en-US"/>
              </w:rPr>
              <w:t>1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30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lastRenderedPageBreak/>
              <w:t>D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29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28</w:t>
            </w:r>
          </w:p>
        </w:tc>
      </w:tr>
      <w:tr w:rsidR="00156B84" w:rsidRPr="00363671">
        <w:tc>
          <w:tcPr>
            <w:tcW w:w="1914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7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КІЛЬКІСТЬ ПРАВИЛЬНИХ ВІДПОВІДЕЙ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27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26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25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24</w:t>
            </w:r>
          </w:p>
        </w:tc>
      </w:tr>
      <w:tr w:rsidR="00156B84" w:rsidRPr="00363671">
        <w:tc>
          <w:tcPr>
            <w:tcW w:w="1914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7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КІЛЬКІСТЬ ПРАВИЛЬНИХ ВІДПОВІДЕЙ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23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22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21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20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19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18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17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16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15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14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13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12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11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10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9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8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7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6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5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4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3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uk-UA"/>
              </w:rPr>
            </w:pPr>
            <w:r w:rsidRPr="0036367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2</w:t>
            </w:r>
          </w:p>
        </w:tc>
      </w:tr>
      <w:tr w:rsidR="00156B84" w:rsidRPr="00363671">
        <w:tc>
          <w:tcPr>
            <w:tcW w:w="1101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850" w:type="dxa"/>
            <w:gridSpan w:val="2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620" w:type="dxa"/>
          </w:tcPr>
          <w:p w:rsidR="00156B84" w:rsidRPr="00363671" w:rsidRDefault="00156B84" w:rsidP="00156B84">
            <w:pPr>
              <w:jc w:val="center"/>
              <w:rPr>
                <w:sz w:val="28"/>
                <w:szCs w:val="28"/>
                <w:lang w:val="en-US"/>
              </w:rPr>
            </w:pPr>
            <w:r w:rsidRPr="00363671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156B84" w:rsidRDefault="00156B84" w:rsidP="00156B84">
      <w:pPr>
        <w:autoSpaceDE w:val="0"/>
        <w:autoSpaceDN w:val="0"/>
        <w:adjustRightInd w:val="0"/>
        <w:spacing w:line="300" w:lineRule="auto"/>
        <w:jc w:val="both"/>
        <w:rPr>
          <w:b/>
          <w:sz w:val="28"/>
          <w:szCs w:val="28"/>
          <w:lang w:val="uk-UA"/>
        </w:rPr>
      </w:pPr>
    </w:p>
    <w:p w:rsidR="00156B84" w:rsidRDefault="00156B84" w:rsidP="00156B8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1373">
        <w:rPr>
          <w:sz w:val="28"/>
          <w:szCs w:val="28"/>
          <w:lang w:val="uk-UA"/>
        </w:rPr>
        <w:t xml:space="preserve">Затверджено на засіданні </w:t>
      </w:r>
      <w:r>
        <w:rPr>
          <w:sz w:val="28"/>
          <w:szCs w:val="28"/>
          <w:lang w:val="uk-UA"/>
        </w:rPr>
        <w:t>кафедри німецької та романської філології</w:t>
      </w:r>
      <w:r w:rsidRPr="00391373">
        <w:rPr>
          <w:sz w:val="28"/>
          <w:szCs w:val="28"/>
          <w:lang w:val="uk-UA"/>
        </w:rPr>
        <w:t xml:space="preserve"> Херсонського державного університету</w:t>
      </w:r>
      <w:r w:rsidRPr="003913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(протокол №7 від 01.03.2021</w:t>
      </w:r>
      <w:r w:rsidRPr="00391373">
        <w:rPr>
          <w:sz w:val="28"/>
          <w:szCs w:val="28"/>
          <w:lang w:val="uk-UA"/>
        </w:rPr>
        <w:t xml:space="preserve"> року</w:t>
      </w:r>
      <w:r w:rsidRPr="00391373">
        <w:rPr>
          <w:b/>
          <w:sz w:val="28"/>
          <w:szCs w:val="28"/>
          <w:lang w:val="uk-UA"/>
        </w:rPr>
        <w:t>)</w:t>
      </w:r>
    </w:p>
    <w:p w:rsidR="00156B84" w:rsidRDefault="00156B84" w:rsidP="00156B84">
      <w:pPr>
        <w:spacing w:line="360" w:lineRule="auto"/>
        <w:ind w:left="4962"/>
        <w:jc w:val="both"/>
        <w:rPr>
          <w:sz w:val="28"/>
          <w:szCs w:val="28"/>
          <w:lang w:val="uk-UA"/>
        </w:rPr>
      </w:pPr>
    </w:p>
    <w:p w:rsidR="00156B84" w:rsidRDefault="00156B84" w:rsidP="00156B84">
      <w:pPr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Укладач програми:</w:t>
      </w:r>
    </w:p>
    <w:p w:rsidR="00156B84" w:rsidRDefault="00156B84" w:rsidP="00156B84">
      <w:pPr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Лариса КОВБАСЮК</w:t>
      </w:r>
    </w:p>
    <w:p w:rsidR="00156B84" w:rsidRPr="00306D74" w:rsidRDefault="00156B84" w:rsidP="00156B84">
      <w:pPr>
        <w:ind w:left="4961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</w:t>
      </w:r>
    </w:p>
    <w:p w:rsidR="00156B84" w:rsidRDefault="00156B84" w:rsidP="00156B84">
      <w:pPr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фахової атестаційної комісії,</w:t>
      </w:r>
    </w:p>
    <w:p w:rsidR="00156B84" w:rsidRDefault="00156B84" w:rsidP="00156B84">
      <w:pPr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кандидат філологічних наук, доцент</w:t>
      </w:r>
    </w:p>
    <w:p w:rsidR="00612926" w:rsidRPr="00DE6E5B" w:rsidRDefault="00612926" w:rsidP="00156B84">
      <w:pPr>
        <w:spacing w:line="360" w:lineRule="auto"/>
        <w:rPr>
          <w:lang w:val="en-US"/>
        </w:rPr>
      </w:pPr>
    </w:p>
    <w:sectPr w:rsidR="00612926" w:rsidRPr="00DE6E5B" w:rsidSect="00DE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8F7D96"/>
    <w:multiLevelType w:val="hybridMultilevel"/>
    <w:tmpl w:val="B6018F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CE6993"/>
    <w:multiLevelType w:val="hybridMultilevel"/>
    <w:tmpl w:val="64768F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1577CA"/>
    <w:multiLevelType w:val="hybridMultilevel"/>
    <w:tmpl w:val="BDCCAF12"/>
    <w:lvl w:ilvl="0" w:tplc="736C6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2EF"/>
    <w:multiLevelType w:val="hybridMultilevel"/>
    <w:tmpl w:val="159ED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622E"/>
    <w:multiLevelType w:val="hybridMultilevel"/>
    <w:tmpl w:val="B4FC9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466ED"/>
    <w:multiLevelType w:val="hybridMultilevel"/>
    <w:tmpl w:val="CEBA4CE8"/>
    <w:lvl w:ilvl="0" w:tplc="02500F42">
      <w:start w:val="1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E9501C4"/>
    <w:multiLevelType w:val="hybridMultilevel"/>
    <w:tmpl w:val="ECF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3781B"/>
    <w:multiLevelType w:val="hybridMultilevel"/>
    <w:tmpl w:val="0E423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803A96"/>
    <w:multiLevelType w:val="hybridMultilevel"/>
    <w:tmpl w:val="BC020B4E"/>
    <w:lvl w:ilvl="0" w:tplc="2CDC569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</w:lvl>
    <w:lvl w:ilvl="1" w:tplc="8ED06E9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 w:tplc="18A4C73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303ED"/>
    <w:multiLevelType w:val="hybridMultilevel"/>
    <w:tmpl w:val="946C8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121D3"/>
    <w:multiLevelType w:val="hybridMultilevel"/>
    <w:tmpl w:val="649C1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B58F1"/>
    <w:multiLevelType w:val="hybridMultilevel"/>
    <w:tmpl w:val="AC2A54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21225"/>
    <w:multiLevelType w:val="hybridMultilevel"/>
    <w:tmpl w:val="6E96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3331"/>
    <w:multiLevelType w:val="hybridMultilevel"/>
    <w:tmpl w:val="564CF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5113E"/>
    <w:multiLevelType w:val="hybridMultilevel"/>
    <w:tmpl w:val="55F88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A13012"/>
    <w:multiLevelType w:val="hybridMultilevel"/>
    <w:tmpl w:val="D0D0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D6C98"/>
    <w:multiLevelType w:val="hybridMultilevel"/>
    <w:tmpl w:val="AA88A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978F6"/>
    <w:multiLevelType w:val="hybridMultilevel"/>
    <w:tmpl w:val="8CC87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921E57"/>
    <w:multiLevelType w:val="hybridMultilevel"/>
    <w:tmpl w:val="640CA2CA"/>
    <w:lvl w:ilvl="0" w:tplc="DEF4DD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8630C3"/>
    <w:multiLevelType w:val="hybridMultilevel"/>
    <w:tmpl w:val="24509CEC"/>
    <w:lvl w:ilvl="0" w:tplc="1AB608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2B4F0D"/>
    <w:multiLevelType w:val="hybridMultilevel"/>
    <w:tmpl w:val="CFE86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576B6"/>
    <w:multiLevelType w:val="hybridMultilevel"/>
    <w:tmpl w:val="D1AC5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B054B"/>
    <w:multiLevelType w:val="hybridMultilevel"/>
    <w:tmpl w:val="6E06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84578"/>
    <w:multiLevelType w:val="hybridMultilevel"/>
    <w:tmpl w:val="00B475E2"/>
    <w:lvl w:ilvl="0" w:tplc="04C2C6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972666"/>
    <w:multiLevelType w:val="hybridMultilevel"/>
    <w:tmpl w:val="65D4E5F2"/>
    <w:lvl w:ilvl="0" w:tplc="05F601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2B197F"/>
    <w:multiLevelType w:val="hybridMultilevel"/>
    <w:tmpl w:val="C888A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FA47B6"/>
    <w:multiLevelType w:val="hybridMultilevel"/>
    <w:tmpl w:val="69742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870551"/>
    <w:multiLevelType w:val="hybridMultilevel"/>
    <w:tmpl w:val="3B08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5A455F"/>
    <w:multiLevelType w:val="hybridMultilevel"/>
    <w:tmpl w:val="11020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B55A7C"/>
    <w:multiLevelType w:val="hybridMultilevel"/>
    <w:tmpl w:val="1224421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28"/>
  </w:num>
  <w:num w:numId="8">
    <w:abstractNumId w:val="27"/>
  </w:num>
  <w:num w:numId="9">
    <w:abstractNumId w:val="10"/>
  </w:num>
  <w:num w:numId="10">
    <w:abstractNumId w:val="19"/>
  </w:num>
  <w:num w:numId="11">
    <w:abstractNumId w:val="16"/>
  </w:num>
  <w:num w:numId="12">
    <w:abstractNumId w:val="2"/>
  </w:num>
  <w:num w:numId="13">
    <w:abstractNumId w:val="4"/>
  </w:num>
  <w:num w:numId="14">
    <w:abstractNumId w:val="24"/>
  </w:num>
  <w:num w:numId="15">
    <w:abstractNumId w:val="25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  <w:num w:numId="22">
    <w:abstractNumId w:val="15"/>
  </w:num>
  <w:num w:numId="23">
    <w:abstractNumId w:val="12"/>
  </w:num>
  <w:num w:numId="24">
    <w:abstractNumId w:val="13"/>
  </w:num>
  <w:num w:numId="25">
    <w:abstractNumId w:val="2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1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BF"/>
    <w:rsid w:val="00002FB7"/>
    <w:rsid w:val="000031D1"/>
    <w:rsid w:val="00003457"/>
    <w:rsid w:val="000434F1"/>
    <w:rsid w:val="000933B6"/>
    <w:rsid w:val="000C6A42"/>
    <w:rsid w:val="000D5A1F"/>
    <w:rsid w:val="000F4EE7"/>
    <w:rsid w:val="00136EE6"/>
    <w:rsid w:val="00156B84"/>
    <w:rsid w:val="001C71CD"/>
    <w:rsid w:val="00217FC3"/>
    <w:rsid w:val="00224D24"/>
    <w:rsid w:val="002330BA"/>
    <w:rsid w:val="00287342"/>
    <w:rsid w:val="002D18A3"/>
    <w:rsid w:val="002F4ADF"/>
    <w:rsid w:val="003124C9"/>
    <w:rsid w:val="00350AAB"/>
    <w:rsid w:val="00381B36"/>
    <w:rsid w:val="003B2EE3"/>
    <w:rsid w:val="003B7DCB"/>
    <w:rsid w:val="00444EEB"/>
    <w:rsid w:val="004476E1"/>
    <w:rsid w:val="004571BF"/>
    <w:rsid w:val="00473B7D"/>
    <w:rsid w:val="004A7523"/>
    <w:rsid w:val="004B4581"/>
    <w:rsid w:val="004C6010"/>
    <w:rsid w:val="004D08C0"/>
    <w:rsid w:val="00502C74"/>
    <w:rsid w:val="005309BB"/>
    <w:rsid w:val="005513A0"/>
    <w:rsid w:val="00573926"/>
    <w:rsid w:val="005E1D74"/>
    <w:rsid w:val="00612926"/>
    <w:rsid w:val="006478C8"/>
    <w:rsid w:val="00663650"/>
    <w:rsid w:val="00676A9D"/>
    <w:rsid w:val="006A66B8"/>
    <w:rsid w:val="006F2D31"/>
    <w:rsid w:val="006F3AF9"/>
    <w:rsid w:val="00723316"/>
    <w:rsid w:val="007A3FA1"/>
    <w:rsid w:val="007B3628"/>
    <w:rsid w:val="007E1CAD"/>
    <w:rsid w:val="007F432F"/>
    <w:rsid w:val="00823D66"/>
    <w:rsid w:val="00827536"/>
    <w:rsid w:val="008417E8"/>
    <w:rsid w:val="00845795"/>
    <w:rsid w:val="008A7BDB"/>
    <w:rsid w:val="008E1679"/>
    <w:rsid w:val="008F1BBE"/>
    <w:rsid w:val="00902FBE"/>
    <w:rsid w:val="00912DF7"/>
    <w:rsid w:val="00917AD4"/>
    <w:rsid w:val="00955672"/>
    <w:rsid w:val="00967BEB"/>
    <w:rsid w:val="00980C7F"/>
    <w:rsid w:val="009C3DC9"/>
    <w:rsid w:val="009E0C0E"/>
    <w:rsid w:val="009F75FE"/>
    <w:rsid w:val="00A202B8"/>
    <w:rsid w:val="00A23C3D"/>
    <w:rsid w:val="00A33F02"/>
    <w:rsid w:val="00A57240"/>
    <w:rsid w:val="00A618CE"/>
    <w:rsid w:val="00A92948"/>
    <w:rsid w:val="00AB227E"/>
    <w:rsid w:val="00AB6ECC"/>
    <w:rsid w:val="00AD6D4E"/>
    <w:rsid w:val="00B36146"/>
    <w:rsid w:val="00B42297"/>
    <w:rsid w:val="00B448DA"/>
    <w:rsid w:val="00B519CA"/>
    <w:rsid w:val="00B57E72"/>
    <w:rsid w:val="00C02BEC"/>
    <w:rsid w:val="00C53611"/>
    <w:rsid w:val="00C66F6F"/>
    <w:rsid w:val="00C74AE6"/>
    <w:rsid w:val="00C936D7"/>
    <w:rsid w:val="00CA65BE"/>
    <w:rsid w:val="00CE079B"/>
    <w:rsid w:val="00D01C1E"/>
    <w:rsid w:val="00D360DA"/>
    <w:rsid w:val="00D8160E"/>
    <w:rsid w:val="00DC3882"/>
    <w:rsid w:val="00DD100C"/>
    <w:rsid w:val="00DD56D6"/>
    <w:rsid w:val="00DE6E5B"/>
    <w:rsid w:val="00E10BD5"/>
    <w:rsid w:val="00E135D4"/>
    <w:rsid w:val="00E5357C"/>
    <w:rsid w:val="00E56F4F"/>
    <w:rsid w:val="00E94BE6"/>
    <w:rsid w:val="00F14C18"/>
    <w:rsid w:val="00F166D0"/>
    <w:rsid w:val="00FB58B7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85157"/>
  <w15:chartTrackingRefBased/>
  <w15:docId w15:val="{C186F250-5016-469C-B858-D29B2F8D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0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Plain Text"/>
    <w:basedOn w:val="a"/>
    <w:rsid w:val="003B7DCB"/>
    <w:rPr>
      <w:rFonts w:ascii="Courier New" w:hAnsi="Courier New"/>
      <w:sz w:val="20"/>
      <w:szCs w:val="20"/>
    </w:rPr>
  </w:style>
  <w:style w:type="character" w:customStyle="1" w:styleId="longtext">
    <w:name w:val="long_text"/>
    <w:basedOn w:val="a0"/>
    <w:rsid w:val="003B7DCB"/>
  </w:style>
  <w:style w:type="paragraph" w:styleId="a4">
    <w:name w:val="Normal (Web)"/>
    <w:basedOn w:val="a"/>
    <w:rsid w:val="002F4ADF"/>
    <w:pPr>
      <w:spacing w:before="120" w:after="120" w:line="300" w:lineRule="atLeast"/>
    </w:pPr>
  </w:style>
  <w:style w:type="character" w:styleId="a5">
    <w:name w:val="Hyperlink"/>
    <w:rsid w:val="004D08C0"/>
    <w:rPr>
      <w:color w:val="0000FF"/>
      <w:u w:val="single"/>
    </w:rPr>
  </w:style>
  <w:style w:type="paragraph" w:styleId="a6">
    <w:name w:val="Body Text Indent"/>
    <w:basedOn w:val="a"/>
    <w:rsid w:val="004D08C0"/>
    <w:pPr>
      <w:spacing w:after="120"/>
      <w:ind w:left="283"/>
    </w:pPr>
  </w:style>
  <w:style w:type="paragraph" w:styleId="HTML">
    <w:name w:val="HTML Preformatted"/>
    <w:basedOn w:val="a"/>
    <w:rsid w:val="004D0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B448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rsid w:val="00156B8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 </vt:lpstr>
    </vt:vector>
  </TitlesOfParts>
  <Company>Home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 </dc:title>
  <dc:subject/>
  <dc:creator>Comp</dc:creator>
  <cp:keywords/>
  <dc:description/>
  <cp:lastModifiedBy>Larissa Kovbasiuk</cp:lastModifiedBy>
  <cp:revision>8</cp:revision>
  <cp:lastPrinted>2018-03-19T11:15:00Z</cp:lastPrinted>
  <dcterms:created xsi:type="dcterms:W3CDTF">2021-04-02T13:22:00Z</dcterms:created>
  <dcterms:modified xsi:type="dcterms:W3CDTF">2021-04-02T15:24:00Z</dcterms:modified>
</cp:coreProperties>
</file>